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5346" w14:textId="77777777" w:rsidR="009B0C42" w:rsidRPr="00394209" w:rsidRDefault="009B0C42" w:rsidP="009B0C42">
      <w:pPr>
        <w:rPr>
          <w:rFonts w:ascii="Meiryo UI" w:eastAsia="Meiryo UI" w:hAnsi="Meiryo UI"/>
          <w:color w:val="FFFFFF" w:themeColor="background1"/>
          <w:sz w:val="144"/>
          <w:szCs w:val="160"/>
          <w:bdr w:val="single" w:sz="4" w:space="0" w:color="auto"/>
          <w14:ligatures w14:val="standardContextual"/>
        </w:rPr>
      </w:pPr>
      <w:bookmarkStart w:id="0" w:name="_Hlk214968182"/>
      <w:r w:rsidRPr="00394209">
        <w:rPr>
          <w:rFonts w:hint="eastAsia"/>
          <w:color w:val="FFFFFF" w:themeColor="background1"/>
          <w:sz w:val="144"/>
          <w:szCs w:val="160"/>
          <w:bdr w:val="single" w:sz="4" w:space="0" w:color="auto"/>
          <w14:ligatures w14:val="standardContextual"/>
        </w:rPr>
        <w:t>_</w:t>
      </w:r>
      <w:r w:rsidRPr="00394209">
        <w:rPr>
          <w:rFonts w:ascii="Meiryo UI" w:eastAsia="Meiryo UI" w:hAnsi="Meiryo UI" w:hint="eastAsia"/>
          <w:sz w:val="144"/>
          <w:szCs w:val="160"/>
          <w:bdr w:val="single" w:sz="4" w:space="0" w:color="auto"/>
          <w14:ligatures w14:val="standardContextual"/>
        </w:rPr>
        <w:t>２級</w:t>
      </w:r>
      <w:r w:rsidRPr="00394209">
        <w:rPr>
          <w:rFonts w:ascii="Meiryo UI" w:eastAsia="Meiryo UI" w:hAnsi="Meiryo UI" w:hint="eastAsia"/>
          <w:color w:val="FFFFFF" w:themeColor="background1"/>
          <w:sz w:val="144"/>
          <w:szCs w:val="160"/>
          <w:bdr w:val="single" w:sz="4" w:space="0" w:color="auto"/>
          <w14:ligatures w14:val="standardContextual"/>
        </w:rPr>
        <w:t>_</w:t>
      </w:r>
    </w:p>
    <w:p w14:paraId="33278C82" w14:textId="77777777" w:rsidR="009B0C42" w:rsidRPr="00394209" w:rsidRDefault="009B0C42" w:rsidP="009B0C42">
      <w:pPr>
        <w:jc w:val="center"/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0F46162B" w14:textId="77777777" w:rsidR="009B0C42" w:rsidRPr="00F63C44" w:rsidRDefault="009B0C42" w:rsidP="009B0C42">
      <w:pPr>
        <w:jc w:val="center"/>
        <w:rPr>
          <w:rFonts w:ascii="Meiryo UI" w:eastAsia="Meiryo UI" w:hAnsi="Meiryo UI"/>
          <w:sz w:val="96"/>
          <w:szCs w:val="144"/>
          <w:shd w:val="pct15" w:color="auto" w:fill="FFFFFF"/>
          <w14:ligatures w14:val="standardContextual"/>
        </w:rPr>
      </w:pPr>
      <w:r w:rsidRPr="00F63C44">
        <w:rPr>
          <w:rFonts w:ascii="Meiryo UI" w:eastAsia="Meiryo UI" w:hAnsi="Meiryo UI" w:hint="eastAsia"/>
          <w:sz w:val="96"/>
          <w:szCs w:val="144"/>
          <w:bdr w:val="single" w:sz="4" w:space="0" w:color="auto"/>
          <w:shd w:val="pct15" w:color="auto" w:fill="FFFFFF"/>
          <w14:ligatures w14:val="standardContextual"/>
        </w:rPr>
        <w:t>日商簿記検定対策</w:t>
      </w:r>
    </w:p>
    <w:p w14:paraId="0ECD3947" w14:textId="77777777" w:rsidR="009B0C42" w:rsidRPr="00394209" w:rsidRDefault="009B0C42" w:rsidP="009B0C42">
      <w:pPr>
        <w:jc w:val="center"/>
        <w:rPr>
          <w:rFonts w:ascii="Meiryo UI" w:eastAsia="Meiryo UI" w:hAnsi="Meiryo UI"/>
          <w:sz w:val="72"/>
          <w:szCs w:val="96"/>
          <w14:ligatures w14:val="standardContextual"/>
        </w:rPr>
      </w:pPr>
      <w:r>
        <w:rPr>
          <w:rFonts w:ascii="Meiryo UI" w:eastAsia="Meiryo UI" w:hAnsi="Meiryo UI" w:hint="eastAsia"/>
          <w:sz w:val="72"/>
          <w:szCs w:val="96"/>
          <w14:ligatures w14:val="standardContextual"/>
        </w:rPr>
        <w:t>（</w:t>
      </w:r>
      <w:r w:rsidRPr="00394209">
        <w:rPr>
          <w:rFonts w:ascii="Meiryo UI" w:eastAsia="Meiryo UI" w:hAnsi="Meiryo UI" w:hint="eastAsia"/>
          <w:sz w:val="72"/>
          <w:szCs w:val="96"/>
          <w14:ligatures w14:val="standardContextual"/>
        </w:rPr>
        <w:t>問題用紙・答案用紙</w:t>
      </w:r>
      <w:r>
        <w:rPr>
          <w:rFonts w:ascii="Meiryo UI" w:eastAsia="Meiryo UI" w:hAnsi="Meiryo UI" w:hint="eastAsia"/>
          <w:sz w:val="72"/>
          <w:szCs w:val="96"/>
          <w14:ligatures w14:val="standardContextual"/>
        </w:rPr>
        <w:t>）</w:t>
      </w:r>
    </w:p>
    <w:p w14:paraId="721B2178" w14:textId="77777777" w:rsidR="009B0C42" w:rsidRPr="00394209" w:rsidRDefault="009B0C42" w:rsidP="009B0C42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15E00024" w14:textId="77777777" w:rsidR="009B0C42" w:rsidRPr="00394209" w:rsidRDefault="009B0C42" w:rsidP="009B0C42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4D722F2F" w14:textId="77777777" w:rsidR="009B0C42" w:rsidRDefault="009B0C42" w:rsidP="009B0C42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3088EA34" w14:textId="77777777" w:rsidR="009B0C42" w:rsidRPr="00394209" w:rsidRDefault="009B0C42" w:rsidP="009B0C42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0F8D9559" w14:textId="1F10B15E" w:rsidR="009B0C42" w:rsidRPr="00F63C44" w:rsidRDefault="009B0C42" w:rsidP="009B0C42">
      <w:pPr>
        <w:jc w:val="center"/>
        <w:rPr>
          <w:rFonts w:ascii="Meiryo UI" w:eastAsia="Meiryo UI" w:hAnsi="Meiryo UI"/>
          <w:sz w:val="96"/>
          <w:szCs w:val="144"/>
          <w14:ligatures w14:val="standardContextual"/>
        </w:rPr>
      </w:pPr>
      <w:r w:rsidRP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第</w:t>
      </w:r>
      <w:r w:rsidR="00697A9B">
        <w:rPr>
          <w:rFonts w:ascii="Meiryo UI" w:eastAsia="Meiryo UI" w:hAnsi="Meiryo UI" w:hint="eastAsia"/>
          <w:sz w:val="96"/>
          <w:szCs w:val="144"/>
          <w14:ligatures w14:val="standardContextual"/>
        </w:rPr>
        <w:t>10</w:t>
      </w:r>
      <w:r w:rsidRP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回</w:t>
      </w:r>
    </w:p>
    <w:p w14:paraId="65C80C77" w14:textId="77777777" w:rsidR="00582DA9" w:rsidRPr="00394209" w:rsidRDefault="00582DA9" w:rsidP="00582DA9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>
        <w:br/>
      </w:r>
      <w:r w:rsidRPr="00394209">
        <w:rPr>
          <w:rFonts w:ascii="游明朝" w:eastAsia="游明朝" w:hAnsi="游明朝" w:cs="Times New Roman" w:hint="eastAsia"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1397F225" wp14:editId="47312193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2527300" cy="0"/>
                <wp:effectExtent l="0" t="19050" r="25400" b="19050"/>
                <wp:wrapNone/>
                <wp:docPr id="16523944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6EF43" id="直線コネクタ 1" o:spid="_x0000_s1026" style="position:absolute;z-index:25225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pt" to="19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vH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42E1DDB8" wp14:editId="6E03A319">
                <wp:simplePos x="0" y="0"/>
                <wp:positionH relativeFrom="margin">
                  <wp:posOffset>3796030</wp:posOffset>
                </wp:positionH>
                <wp:positionV relativeFrom="paragraph">
                  <wp:posOffset>219075</wp:posOffset>
                </wp:positionV>
                <wp:extent cx="2644541" cy="19050"/>
                <wp:effectExtent l="19050" t="19050" r="22860" b="19050"/>
                <wp:wrapNone/>
                <wp:docPr id="1067277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541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2EAF" id="直線コネクタ 1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9pt,17.25pt" to="507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>
        <w:rPr>
          <w:rFonts w:ascii="游明朝" w:eastAsia="游明朝" w:hAnsi="游明朝" w:cs="Times New Roman" w:hint="eastAsia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 xml:space="preserve">　業　簿　記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p w14:paraId="58FF118F" w14:textId="32CF42BD" w:rsidR="005A7416" w:rsidRPr="005A7416" w:rsidRDefault="002F295C" w:rsidP="005A7416">
      <w:pPr>
        <w:ind w:left="201" w:hangingChars="100" w:hanging="201"/>
        <w:rPr>
          <w:lang w:eastAsia="zh-CN"/>
        </w:rPr>
      </w:pPr>
      <w:r>
        <w:rPr>
          <w:rFonts w:hint="eastAsia"/>
          <w:lang w:eastAsia="zh-CN"/>
        </w:rPr>
        <w:t>【第1問】問題用紙</w:t>
      </w:r>
      <w:r w:rsidRPr="00394209">
        <w:rPr>
          <w:lang w:eastAsia="zh-CN"/>
        </w:rPr>
        <w:t>（20点）</w:t>
      </w:r>
    </w:p>
    <w:p w14:paraId="4C518E0A" w14:textId="77777777" w:rsidR="005A7416" w:rsidRDefault="005A7416" w:rsidP="005A7416">
      <w:pPr>
        <w:ind w:leftChars="150" w:left="1308" w:hangingChars="500" w:hanging="1006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>次の取引について仕訳しなさい。ただし、勘定科目は、各取引の下の勘定科目の中から最も適当と思われるものを</w:t>
      </w:r>
    </w:p>
    <w:p w14:paraId="6FC2EF78" w14:textId="77777777" w:rsidR="005A7416" w:rsidRPr="006D4611" w:rsidRDefault="005A7416" w:rsidP="005A7416">
      <w:pPr>
        <w:ind w:leftChars="50" w:left="1309" w:hangingChars="600" w:hanging="1208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>選び、記号で解答すること。</w:t>
      </w:r>
    </w:p>
    <w:p w14:paraId="2469C6A2" w14:textId="77777777" w:rsidR="005A7416" w:rsidRPr="006D4611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08F5E808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>１．当社は、前期に貸倒処理した売掛金￥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6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00,000を当期に現金で回収した。</w:t>
      </w:r>
    </w:p>
    <w:p w14:paraId="5CD330B4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 </w:t>
      </w: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ア. 償却債権取立益 イ. 売掛金 ウ. 貸倒引当金エ. 貸倒損失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オ.現金 カ. 貸倒引当金繰入 </w:t>
      </w:r>
    </w:p>
    <w:p w14:paraId="2D005344" w14:textId="77777777" w:rsidR="005A7416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</w:p>
    <w:p w14:paraId="0087246F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</w:p>
    <w:p w14:paraId="5B8D69CC" w14:textId="77777777" w:rsidR="005A7416" w:rsidRPr="001A3C23" w:rsidRDefault="005A7416" w:rsidP="005A7416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>２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．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戸倉株式会社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は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大森大気株式会社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を吸収合併して、株式1,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00株（時価￥60,000,000、資本金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への組入額は会社法の最低額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）を交付した。なお、合併によって引き継いだ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大森大気株式会社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の資産総額は￥1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40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,000,000、負債総額は￥ 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9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0,000,000であった。</w:t>
      </w:r>
    </w:p>
    <w:p w14:paraId="5B20AF25" w14:textId="77777777" w:rsidR="005A7416" w:rsidRPr="001A3C23" w:rsidRDefault="005A7416" w:rsidP="005A7416">
      <w:pPr>
        <w:ind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 ア. 資本金 イ. 諸負債 ウ. のれん エ. 資本準備金 オ. 諸資産 カ.有価証券売却損</w:t>
      </w:r>
    </w:p>
    <w:p w14:paraId="0FEC034C" w14:textId="77777777" w:rsidR="005A7416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 </w:t>
      </w:r>
    </w:p>
    <w:p w14:paraId="6C4740D1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</w:p>
    <w:p w14:paraId="048E7356" w14:textId="77777777" w:rsidR="005A7416" w:rsidRPr="001A3C23" w:rsidRDefault="005A7416" w:rsidP="005A7416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>３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．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兵頭コンサルタント㈱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（年１回３月末日決算）は、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×５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年４月１日に取得した乗用車（取得原価￥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5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,000,000）を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×７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年４月１日に売却し、手取金￥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3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,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5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00,000は月末に受け取ることとした。なお、この乗用車については耐用年数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７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年、定率法（償却率0.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20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）によって償却し、間接法で記帳している。</w:t>
      </w:r>
    </w:p>
    <w:p w14:paraId="67EB62D0" w14:textId="77777777" w:rsidR="005A7416" w:rsidRPr="001A3C23" w:rsidRDefault="005A7416" w:rsidP="005A7416">
      <w:pPr>
        <w:ind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 ア. 車両減価償却累計額 イ. 車両 ウ. 固定資産売却益 エ. 固定資産売却損 オ. 未払金 カ. 未収入金 </w:t>
      </w:r>
    </w:p>
    <w:p w14:paraId="4C3AA4B9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</w:p>
    <w:p w14:paraId="00CE1AE9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</w:t>
      </w:r>
    </w:p>
    <w:p w14:paraId="7DEB1DFB" w14:textId="77777777" w:rsidR="005A7416" w:rsidRPr="001A3C23" w:rsidRDefault="005A7416" w:rsidP="005A7416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>４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．決算にあたり、税効果会計に関して仕訳を行う。当期首に取得した車両（取得原価￥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3,000,000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、 残存価額ゼロ、耐用年数５年）について、定額法により償却を行った。税法上の耐用年数は６年であるため、税効果会計を適用する。なお、法定実効税率は40％とする。</w:t>
      </w:r>
    </w:p>
    <w:p w14:paraId="3FEA0F03" w14:textId="77777777" w:rsidR="005A7416" w:rsidRPr="001A3C23" w:rsidRDefault="005A7416" w:rsidP="005A7416">
      <w:pPr>
        <w:ind w:leftChars="100" w:left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 ア. 繰延税金負債 イ. 法人税、住民税及び事業税 ウ. 法人税等調整額 エ. 車両 オ. 未払法人税等</w:t>
      </w:r>
    </w:p>
    <w:p w14:paraId="114EA99A" w14:textId="77777777" w:rsidR="005A7416" w:rsidRPr="001A3C23" w:rsidRDefault="005A7416" w:rsidP="005A7416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 </w:t>
      </w: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  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カ. 繰延税金資産</w:t>
      </w:r>
    </w:p>
    <w:p w14:paraId="11CD45AD" w14:textId="77777777" w:rsidR="005A7416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</w:p>
    <w:p w14:paraId="0AF6B154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</w:p>
    <w:p w14:paraId="34FD8ED3" w14:textId="77777777" w:rsidR="005A7416" w:rsidRPr="001A3C23" w:rsidRDefault="005A7416" w:rsidP="005A7416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>５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．決算に際し、法人税等￥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21,900,000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（法人税￥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15,000,000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、住民税￥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3,900,000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、事業税￥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3,000,000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）を計上した。なお、期中に納付した中間納付額￥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11,100,000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（法人税￥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6,600,000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、住民税￥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2,850,000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>、事業税￥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1,650,000</w:t>
      </w: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）は仮払法人税等勘定で処理している。 </w:t>
      </w:r>
    </w:p>
    <w:p w14:paraId="7E5D0E0A" w14:textId="77777777" w:rsidR="005A7416" w:rsidRPr="001A3C23" w:rsidRDefault="005A7416" w:rsidP="005A7416">
      <w:pPr>
        <w:ind w:firstLineChars="200" w:firstLine="403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/>
          <w:szCs w:val="24"/>
          <w14:ligatures w14:val="standardContextual"/>
        </w:rPr>
        <w:t xml:space="preserve">ア. 未払法人税等 イ. 租税公課 ウ. 仮払法人税等 エ. 当座預金 オ. 売上 カ. 法人税等 </w:t>
      </w:r>
    </w:p>
    <w:p w14:paraId="52F08A38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</w:t>
      </w:r>
    </w:p>
    <w:p w14:paraId="70F37875" w14:textId="77777777" w:rsidR="005A7416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476112D8" w14:textId="77777777" w:rsidR="005A7416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38407A25" w14:textId="77777777" w:rsidR="005A7416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73A77728" w14:textId="77777777" w:rsidR="005A7416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7C34BD63" w14:textId="77777777" w:rsidR="005A7416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0C8C75E4" w14:textId="77777777" w:rsidR="005A7416" w:rsidRDefault="005A7416" w:rsidP="005A7416">
      <w:pPr>
        <w:ind w:firstLineChars="50" w:firstLine="101"/>
        <w:rPr>
          <w:rFonts w:ascii="游明朝" w:eastAsia="游明朝" w:hAnsi="游明朝" w:cs="Times New Roman"/>
        </w:rPr>
      </w:pPr>
    </w:p>
    <w:p w14:paraId="0B7E72F4" w14:textId="77777777" w:rsidR="00213DF0" w:rsidRPr="00394209" w:rsidRDefault="00213DF0" w:rsidP="00213DF0">
      <w:pPr>
        <w:ind w:left="201" w:hangingChars="100" w:hanging="201"/>
      </w:pPr>
    </w:p>
    <w:bookmarkEnd w:id="0"/>
    <w:p w14:paraId="37821CC8" w14:textId="77777777" w:rsidR="00FE6B2D" w:rsidRDefault="00FE6B2D" w:rsidP="005A7416">
      <w:pPr>
        <w:spacing w:line="280" w:lineRule="exact"/>
        <w:rPr>
          <w14:ligatures w14:val="standardContextual"/>
        </w:rPr>
      </w:pPr>
    </w:p>
    <w:p w14:paraId="589AAEC1" w14:textId="77777777" w:rsidR="00FE6B2D" w:rsidRDefault="00FE6B2D" w:rsidP="005A7416">
      <w:pPr>
        <w:spacing w:line="280" w:lineRule="exact"/>
        <w:rPr>
          <w14:ligatures w14:val="standardContextual"/>
        </w:rPr>
      </w:pPr>
    </w:p>
    <w:p w14:paraId="30AF50DA" w14:textId="1596E34D" w:rsidR="005A7416" w:rsidRPr="005A7416" w:rsidRDefault="00590EDB" w:rsidP="005A7416">
      <w:pPr>
        <w:spacing w:line="280" w:lineRule="exact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lastRenderedPageBreak/>
        <w:t>【第2問】</w:t>
      </w:r>
      <w:r>
        <w:rPr>
          <w:rFonts w:hint="eastAsia"/>
          <w:lang w:eastAsia="zh-CN"/>
          <w14:ligatures w14:val="standardContextual"/>
        </w:rPr>
        <w:t>問題用紙</w:t>
      </w:r>
      <w:r w:rsidRPr="00394209">
        <w:rPr>
          <w:rFonts w:hint="eastAsia"/>
          <w:lang w:eastAsia="zh-CN"/>
          <w14:ligatures w14:val="standardContextual"/>
        </w:rPr>
        <w:t>（20点）</w:t>
      </w:r>
    </w:p>
    <w:p w14:paraId="50BD9B1A" w14:textId="77777777" w:rsidR="005A7416" w:rsidRDefault="005A7416" w:rsidP="005A7416">
      <w:pPr>
        <w:spacing w:line="280" w:lineRule="exact"/>
        <w:ind w:leftChars="100" w:left="201" w:firstLineChars="100" w:firstLine="201"/>
        <w:rPr>
          <w:rFonts w:ascii="游明朝" w:eastAsia="游明朝" w:hAnsi="游明朝" w:cs="Times New Roman"/>
        </w:rPr>
      </w:pPr>
      <w:r w:rsidRPr="00C51576">
        <w:rPr>
          <w:rFonts w:ascii="游明朝" w:eastAsia="游明朝" w:hAnsi="游明朝" w:cs="Times New Roman"/>
        </w:rPr>
        <w:t>次</w:t>
      </w:r>
      <w:r>
        <w:rPr>
          <w:rFonts w:ascii="游明朝" w:eastAsia="游明朝" w:hAnsi="游明朝" w:cs="Times New Roman" w:hint="eastAsia"/>
        </w:rPr>
        <w:t>の［</w:t>
      </w:r>
      <w:r w:rsidRPr="00EC4C9B">
        <w:rPr>
          <w:rFonts w:ascii="游明朝" w:eastAsia="游明朝" w:hAnsi="游明朝" w:cs="Times New Roman" w:hint="eastAsia"/>
          <w:b/>
          <w:bCs/>
        </w:rPr>
        <w:t>資料</w:t>
      </w:r>
      <w:r>
        <w:rPr>
          <w:rFonts w:ascii="游明朝" w:eastAsia="游明朝" w:hAnsi="游明朝" w:cs="Times New Roman" w:hint="eastAsia"/>
          <w:b/>
          <w:bCs/>
        </w:rPr>
        <w:t>Ⅰ</w:t>
      </w:r>
      <w:r>
        <w:rPr>
          <w:rFonts w:ascii="游明朝" w:eastAsia="游明朝" w:hAnsi="游明朝" w:cs="Times New Roman" w:hint="eastAsia"/>
        </w:rPr>
        <w:t>］から［</w:t>
      </w:r>
      <w:r w:rsidRPr="00F4226B">
        <w:rPr>
          <w:rFonts w:ascii="游明朝" w:eastAsia="游明朝" w:hAnsi="游明朝" w:cs="Times New Roman" w:hint="eastAsia"/>
          <w:b/>
          <w:bCs/>
        </w:rPr>
        <w:t>資料Ⅳ</w:t>
      </w:r>
      <w:r>
        <w:rPr>
          <w:rFonts w:ascii="游明朝" w:eastAsia="游明朝" w:hAnsi="游明朝" w:cs="Times New Roman" w:hint="eastAsia"/>
        </w:rPr>
        <w:t>］にもとづいて、連結第2年度（×３年４月１日から×４年３月31日）における連結損益計算書と連結貸借対照表を完成させなさい。</w:t>
      </w:r>
    </w:p>
    <w:p w14:paraId="14F42178" w14:textId="77777777" w:rsidR="005A7416" w:rsidRPr="00C51576" w:rsidRDefault="005A7416" w:rsidP="005A7416">
      <w:pPr>
        <w:spacing w:line="280" w:lineRule="exact"/>
        <w:rPr>
          <w:rFonts w:ascii="游明朝" w:eastAsia="游明朝" w:hAnsi="游明朝" w:cs="Times New Roman"/>
        </w:rPr>
      </w:pPr>
      <w:r w:rsidRPr="00C51576">
        <w:rPr>
          <w:rFonts w:ascii="游明朝" w:eastAsia="游明朝" w:hAnsi="游明朝" w:cs="Times New Roman"/>
        </w:rPr>
        <w:t>［</w:t>
      </w:r>
      <w:r w:rsidRPr="00C51576">
        <w:rPr>
          <w:rFonts w:ascii="游明朝" w:eastAsia="游明朝" w:hAnsi="游明朝" w:cs="Times New Roman"/>
          <w:b/>
          <w:bCs/>
        </w:rPr>
        <w:t>資料</w:t>
      </w:r>
      <w:r>
        <w:rPr>
          <w:rFonts w:ascii="游明朝" w:eastAsia="游明朝" w:hAnsi="游明朝" w:cs="Times New Roman" w:hint="eastAsia"/>
          <w:b/>
          <w:bCs/>
        </w:rPr>
        <w:t>Ⅰ</w:t>
      </w:r>
      <w:r w:rsidRPr="00C51576">
        <w:rPr>
          <w:rFonts w:ascii="游明朝" w:eastAsia="游明朝" w:hAnsi="游明朝" w:cs="Times New Roman"/>
        </w:rPr>
        <w:t>］</w:t>
      </w:r>
    </w:p>
    <w:p w14:paraId="74B4B715" w14:textId="77777777" w:rsidR="005A7416" w:rsidRDefault="005A7416" w:rsidP="005A7416">
      <w:pPr>
        <w:pStyle w:val="a9"/>
        <w:numPr>
          <w:ilvl w:val="0"/>
          <w:numId w:val="12"/>
        </w:numPr>
        <w:spacing w:line="28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のれんは発生年度の翌年から10年で定額法により償却する。</w:t>
      </w:r>
    </w:p>
    <w:p w14:paraId="53E08D33" w14:textId="32420D1D" w:rsidR="005A7416" w:rsidRPr="00F4226B" w:rsidRDefault="005A7416" w:rsidP="005A7416">
      <w:pPr>
        <w:pStyle w:val="a9"/>
        <w:numPr>
          <w:ilvl w:val="0"/>
          <w:numId w:val="12"/>
        </w:numPr>
        <w:spacing w:line="280" w:lineRule="exact"/>
        <w:rPr>
          <w:rFonts w:ascii="游明朝" w:eastAsia="游明朝" w:hAnsi="游明朝" w:cs="Times New Roman"/>
        </w:rPr>
      </w:pPr>
      <w:r w:rsidRPr="00F4226B">
        <w:rPr>
          <w:rFonts w:ascii="游明朝" w:eastAsia="游明朝" w:hAnsi="游明朝" w:cs="Times New Roman" w:hint="eastAsia"/>
          <w:kern w:val="0"/>
        </w:rPr>
        <w:t>S社はP社に対し、連結第2年度から原価に25％の利益を加算して商品を販売している。</w:t>
      </w:r>
    </w:p>
    <w:p w14:paraId="6895BF02" w14:textId="77777777" w:rsidR="005A7416" w:rsidRDefault="005A7416" w:rsidP="005A7416">
      <w:pPr>
        <w:spacing w:line="280" w:lineRule="exact"/>
        <w:ind w:left="201" w:hangingChars="100" w:hanging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［</w:t>
      </w:r>
      <w:r w:rsidRPr="00F4226B">
        <w:rPr>
          <w:rFonts w:ascii="游明朝" w:eastAsia="游明朝" w:hAnsi="游明朝" w:cs="Times New Roman" w:hint="eastAsia"/>
          <w:b/>
          <w:bCs/>
        </w:rPr>
        <w:t>資料</w:t>
      </w:r>
      <w:r>
        <w:rPr>
          <w:rFonts w:ascii="游明朝" w:eastAsia="游明朝" w:hAnsi="游明朝" w:cs="Times New Roman" w:hint="eastAsia"/>
          <w:b/>
          <w:bCs/>
        </w:rPr>
        <w:t>Ⅱ</w:t>
      </w:r>
      <w:r>
        <w:rPr>
          <w:rFonts w:ascii="游明朝" w:eastAsia="游明朝" w:hAnsi="游明朝" w:cs="Times New Roman" w:hint="eastAsia"/>
        </w:rPr>
        <w:t>］</w:t>
      </w:r>
    </w:p>
    <w:p w14:paraId="53CD95A1" w14:textId="77777777" w:rsidR="005A7416" w:rsidRPr="00F4226B" w:rsidRDefault="005A7416" w:rsidP="005A7416">
      <w:pPr>
        <w:spacing w:line="280" w:lineRule="exact"/>
        <w:ind w:firstLineChars="100" w:firstLine="201"/>
        <w:rPr>
          <w:rFonts w:ascii="游明朝" w:eastAsia="游明朝" w:hAnsi="游明朝" w:cs="Times New Roman"/>
        </w:rPr>
      </w:pPr>
      <w:r w:rsidRPr="00F4226B">
        <w:rPr>
          <w:rFonts w:ascii="游明朝" w:eastAsia="游明朝" w:hAnsi="游明朝" w:cs="Times New Roman" w:hint="eastAsia"/>
        </w:rPr>
        <w:t>⑴　P社は×２年３月31日にS社の発行済株式総数の80％を</w:t>
      </w:r>
      <w:r>
        <w:rPr>
          <w:rFonts w:ascii="游明朝" w:eastAsia="游明朝" w:hAnsi="游明朝" w:cs="Times New Roman" w:hint="eastAsia"/>
        </w:rPr>
        <w:t>360</w:t>
      </w:r>
      <w:r w:rsidRPr="00F4226B">
        <w:rPr>
          <w:rFonts w:ascii="游明朝" w:eastAsia="游明朝" w:hAnsi="游明朝" w:cs="Times New Roman" w:hint="eastAsia"/>
        </w:rPr>
        <w:t>,000千円で取得して支配を獲得した。</w:t>
      </w:r>
    </w:p>
    <w:p w14:paraId="10F21C88" w14:textId="77777777" w:rsidR="005A7416" w:rsidRDefault="005A7416" w:rsidP="005A7416">
      <w:pPr>
        <w:spacing w:line="28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　×２年3月31日におけるS社の個別貸借対照表は次のとおりである。</w:t>
      </w:r>
    </w:p>
    <w:p w14:paraId="333D351F" w14:textId="77777777" w:rsidR="005A7416" w:rsidRPr="00F4226B" w:rsidRDefault="005A7416" w:rsidP="005A7416">
      <w:pPr>
        <w:spacing w:line="300" w:lineRule="exact"/>
        <w:ind w:firstLineChars="1950" w:firstLine="3925"/>
        <w:rPr>
          <w:rFonts w:ascii="游明朝" w:eastAsia="游明朝" w:hAnsi="游明朝" w:cs="Times New Roman"/>
          <w:u w:val="single"/>
        </w:rPr>
      </w:pPr>
      <w:bookmarkStart w:id="1" w:name="_Hlk195005029"/>
      <w:r w:rsidRPr="00F4226B">
        <w:rPr>
          <w:rFonts w:ascii="游明朝" w:eastAsia="游明朝" w:hAnsi="游明朝" w:cs="Times New Roman" w:hint="eastAsia"/>
          <w:u w:val="single"/>
        </w:rPr>
        <w:t>貸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借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対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照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表</w:t>
      </w:r>
    </w:p>
    <w:bookmarkEnd w:id="1"/>
    <w:p w14:paraId="4E2BA414" w14:textId="096CCE57" w:rsidR="005A7416" w:rsidRDefault="005A7416" w:rsidP="005A7416">
      <w:pPr>
        <w:spacing w:line="260" w:lineRule="exact"/>
        <w:ind w:leftChars="100" w:left="201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×2年3月31日　　　　　　　　　　（単位：千円）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1701"/>
        <w:gridCol w:w="1984"/>
        <w:gridCol w:w="1985"/>
      </w:tblGrid>
      <w:tr w:rsidR="005A7416" w14:paraId="317C8FF5" w14:textId="77777777" w:rsidTr="00DE193D">
        <w:trPr>
          <w:jc w:val="center"/>
        </w:trPr>
        <w:tc>
          <w:tcPr>
            <w:tcW w:w="177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B42677B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　産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88E02E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0D2059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負債および純資産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5D9ED5CA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</w:tr>
      <w:tr w:rsidR="005A7416" w14:paraId="1F696821" w14:textId="77777777" w:rsidTr="00DE193D">
        <w:trPr>
          <w:jc w:val="center"/>
        </w:trPr>
        <w:tc>
          <w:tcPr>
            <w:tcW w:w="1770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12AB8139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諸資産</w:t>
            </w:r>
          </w:p>
        </w:tc>
        <w:tc>
          <w:tcPr>
            <w:tcW w:w="170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8892BAA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270,000   </w:t>
            </w: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15D0F4C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諸負債</w:t>
            </w:r>
          </w:p>
        </w:tc>
        <w:tc>
          <w:tcPr>
            <w:tcW w:w="1985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0A2097BA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180,000</w:t>
            </w:r>
          </w:p>
        </w:tc>
      </w:tr>
      <w:tr w:rsidR="005A7416" w14:paraId="5F610081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9CC7E40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51422EF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180,000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08D01D2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C8B8459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</w:tr>
      <w:tr w:rsidR="005A7416" w14:paraId="249E5A46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75D3B38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3EB58B77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5B42FF1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right w:val="nil"/>
            </w:tcBorders>
          </w:tcPr>
          <w:p w14:paraId="7CA016F9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</w:tr>
      <w:tr w:rsidR="005A7416" w14:paraId="48B914B3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9FA072B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1F15C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600,000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7C5301C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2D38C45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600,000</w:t>
            </w:r>
          </w:p>
        </w:tc>
      </w:tr>
    </w:tbl>
    <w:p w14:paraId="7F5BE480" w14:textId="77777777" w:rsidR="005A7416" w:rsidRDefault="005A7416" w:rsidP="005A7416">
      <w:pPr>
        <w:spacing w:line="300" w:lineRule="exact"/>
        <w:ind w:left="201" w:hangingChars="100" w:hanging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［</w:t>
      </w:r>
      <w:r w:rsidRPr="00F4226B">
        <w:rPr>
          <w:rFonts w:ascii="游明朝" w:eastAsia="游明朝" w:hAnsi="游明朝" w:cs="Times New Roman" w:hint="eastAsia"/>
          <w:b/>
          <w:bCs/>
        </w:rPr>
        <w:t>資料</w:t>
      </w:r>
      <w:r>
        <w:rPr>
          <w:rFonts w:ascii="游明朝" w:eastAsia="游明朝" w:hAnsi="游明朝" w:cs="Times New Roman" w:hint="eastAsia"/>
          <w:b/>
          <w:bCs/>
        </w:rPr>
        <w:t>Ⅲ</w:t>
      </w:r>
      <w:r>
        <w:rPr>
          <w:rFonts w:ascii="游明朝" w:eastAsia="游明朝" w:hAnsi="游明朝" w:cs="Times New Roman" w:hint="eastAsia"/>
        </w:rPr>
        <w:t>］連結第1年度（×2年4月1日～×3年3月31日）</w:t>
      </w:r>
    </w:p>
    <w:p w14:paraId="0359FBAA" w14:textId="77777777" w:rsidR="005A7416" w:rsidRPr="00F4226B" w:rsidRDefault="005A7416" w:rsidP="005A7416">
      <w:pPr>
        <w:spacing w:line="300" w:lineRule="exact"/>
        <w:ind w:firstLineChars="100" w:firstLine="201"/>
        <w:rPr>
          <w:rFonts w:ascii="游明朝" w:eastAsia="游明朝" w:hAnsi="游明朝" w:cs="Times New Roman"/>
        </w:rPr>
      </w:pPr>
      <w:r w:rsidRPr="00F4226B">
        <w:rPr>
          <w:rFonts w:ascii="游明朝" w:eastAsia="游明朝" w:hAnsi="游明朝" w:cs="Times New Roman" w:hint="eastAsia"/>
        </w:rPr>
        <w:t xml:space="preserve">⑴　</w:t>
      </w:r>
      <w:r>
        <w:rPr>
          <w:rFonts w:ascii="游明朝" w:eastAsia="游明朝" w:hAnsi="游明朝" w:cs="Times New Roman" w:hint="eastAsia"/>
        </w:rPr>
        <w:t>×3年３月31日におけるS社の個別貸借対照表は次のとおりである。</w:t>
      </w:r>
    </w:p>
    <w:p w14:paraId="2E18514C" w14:textId="77777777" w:rsidR="005A7416" w:rsidRPr="00F4226B" w:rsidRDefault="005A7416" w:rsidP="005A7416">
      <w:pPr>
        <w:spacing w:line="300" w:lineRule="exact"/>
        <w:ind w:firstLineChars="1900" w:firstLine="3824"/>
        <w:rPr>
          <w:rFonts w:ascii="游明朝" w:eastAsia="游明朝" w:hAnsi="游明朝" w:cs="Times New Roman"/>
          <w:u w:val="single"/>
        </w:rPr>
      </w:pPr>
      <w:r w:rsidRPr="00F4226B">
        <w:rPr>
          <w:rFonts w:ascii="游明朝" w:eastAsia="游明朝" w:hAnsi="游明朝" w:cs="Times New Roman" w:hint="eastAsia"/>
          <w:u w:val="single"/>
        </w:rPr>
        <w:t>貸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借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対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照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表</w:t>
      </w:r>
    </w:p>
    <w:p w14:paraId="75F38E59" w14:textId="24188880" w:rsidR="005A7416" w:rsidRDefault="005A7416" w:rsidP="005A7416">
      <w:pPr>
        <w:spacing w:line="260" w:lineRule="exact"/>
        <w:ind w:leftChars="100" w:left="201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×３年3月31日　　　　　　　　　　　（単位：千円）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1701"/>
        <w:gridCol w:w="1984"/>
        <w:gridCol w:w="1985"/>
      </w:tblGrid>
      <w:tr w:rsidR="005A7416" w14:paraId="03C783C3" w14:textId="77777777" w:rsidTr="00DE193D">
        <w:trPr>
          <w:jc w:val="center"/>
        </w:trPr>
        <w:tc>
          <w:tcPr>
            <w:tcW w:w="177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1BA8DFF3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　産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A42B3E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1BCBAF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負債および純資産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7E61AA19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</w:tr>
      <w:tr w:rsidR="005A7416" w14:paraId="1DCCE180" w14:textId="77777777" w:rsidTr="00DE193D">
        <w:trPr>
          <w:jc w:val="center"/>
        </w:trPr>
        <w:tc>
          <w:tcPr>
            <w:tcW w:w="1770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18167AED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諸資産</w:t>
            </w:r>
          </w:p>
        </w:tc>
        <w:tc>
          <w:tcPr>
            <w:tcW w:w="170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1769A95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351,000</w:t>
            </w: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E1520B8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諸負債</w:t>
            </w:r>
          </w:p>
        </w:tc>
        <w:tc>
          <w:tcPr>
            <w:tcW w:w="1985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7B94FD78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300,000</w:t>
            </w:r>
          </w:p>
        </w:tc>
      </w:tr>
      <w:tr w:rsidR="005A7416" w14:paraId="4FC6ED59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7F3BD8C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CBB79BA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234,000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F39B48D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3D07936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</w:tr>
      <w:tr w:rsidR="005A7416" w14:paraId="270346B7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D8C5C48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2CBCEDAE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195,000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6F6F68A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right w:val="nil"/>
            </w:tcBorders>
          </w:tcPr>
          <w:p w14:paraId="2B5CED2B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120,000</w:t>
            </w:r>
          </w:p>
        </w:tc>
      </w:tr>
      <w:tr w:rsidR="005A7416" w14:paraId="70E4DC89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3BCA7E2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154EE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780,000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7A40167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69D6CF8A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780,000</w:t>
            </w:r>
          </w:p>
        </w:tc>
      </w:tr>
    </w:tbl>
    <w:p w14:paraId="16ED7A32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　S社の連結第1年度における当期純利益は96,000千円であった。</w:t>
      </w:r>
    </w:p>
    <w:p w14:paraId="2F757E8C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⑶　S社は連結第1年度において配当金36,000千円を支払っている。</w:t>
      </w:r>
    </w:p>
    <w:p w14:paraId="4984850B" w14:textId="77777777" w:rsidR="005A7416" w:rsidRDefault="005A7416" w:rsidP="005A7416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［</w:t>
      </w:r>
      <w:r w:rsidRPr="00F4226B">
        <w:rPr>
          <w:rFonts w:ascii="游明朝" w:eastAsia="游明朝" w:hAnsi="游明朝" w:cs="Times New Roman" w:hint="eastAsia"/>
          <w:b/>
          <w:bCs/>
        </w:rPr>
        <w:t>資料Ⅳ</w:t>
      </w:r>
      <w:r>
        <w:rPr>
          <w:rFonts w:ascii="游明朝" w:eastAsia="游明朝" w:hAnsi="游明朝" w:cs="Times New Roman" w:hint="eastAsia"/>
        </w:rPr>
        <w:t>］当期（×3年4月1日～×4年3月31日）の資料</w:t>
      </w:r>
    </w:p>
    <w:p w14:paraId="7BF0DC12" w14:textId="77777777" w:rsidR="005A7416" w:rsidRPr="00FE7F7E" w:rsidRDefault="005A7416" w:rsidP="005A7416">
      <w:pPr>
        <w:spacing w:line="300" w:lineRule="exact"/>
        <w:ind w:firstLineChars="100" w:firstLine="201"/>
        <w:rPr>
          <w:rFonts w:ascii="游明朝" w:eastAsia="游明朝" w:hAnsi="游明朝" w:cs="Times New Roman"/>
        </w:rPr>
      </w:pPr>
      <w:r w:rsidRPr="00FE7F7E">
        <w:rPr>
          <w:rFonts w:ascii="游明朝" w:eastAsia="游明朝" w:hAnsi="游明朝" w:cs="Times New Roman" w:hint="eastAsia"/>
        </w:rPr>
        <w:t>⑴　当期のP社およびＳ社の貸借対照表および損益計算書は次のとおりである。</w:t>
      </w:r>
    </w:p>
    <w:p w14:paraId="6237A003" w14:textId="77777777" w:rsidR="005A7416" w:rsidRPr="00FE7F7E" w:rsidRDefault="005A7416" w:rsidP="005A7416">
      <w:pPr>
        <w:spacing w:line="300" w:lineRule="exact"/>
        <w:ind w:firstLineChars="1900" w:firstLine="3824"/>
        <w:rPr>
          <w:u w:val="single"/>
        </w:rPr>
      </w:pPr>
      <w:r w:rsidRPr="00FE7F7E">
        <w:rPr>
          <w:rFonts w:hint="eastAsia"/>
          <w:u w:val="single"/>
        </w:rPr>
        <w:t>貸　借　対　照　表</w:t>
      </w:r>
    </w:p>
    <w:p w14:paraId="0B028E80" w14:textId="77777777" w:rsidR="005A7416" w:rsidRDefault="005A7416" w:rsidP="005A7416">
      <w:pPr>
        <w:spacing w:line="260" w:lineRule="exact"/>
        <w:ind w:leftChars="100" w:left="201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      　　　　  　　　　　×４年3月31日　　　　　　　　　         （単位：千円）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384"/>
        <w:gridCol w:w="1310"/>
        <w:gridCol w:w="1984"/>
        <w:gridCol w:w="1418"/>
        <w:gridCol w:w="1559"/>
      </w:tblGrid>
      <w:tr w:rsidR="005A7416" w14:paraId="77D003FF" w14:textId="77777777" w:rsidTr="00DE193D">
        <w:trPr>
          <w:jc w:val="center"/>
        </w:trPr>
        <w:tc>
          <w:tcPr>
            <w:tcW w:w="170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C217E31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　産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F318C2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Ｐ　社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09A72A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Ｓ　社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5EC430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負債および純資産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6F991550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Ｐ　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5ED3A0E3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Ｓ　社</w:t>
            </w:r>
          </w:p>
        </w:tc>
      </w:tr>
      <w:tr w:rsidR="005A7416" w14:paraId="53BE7639" w14:textId="77777777" w:rsidTr="00DE193D">
        <w:trPr>
          <w:jc w:val="center"/>
        </w:trPr>
        <w:tc>
          <w:tcPr>
            <w:tcW w:w="1701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02363E2F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諸資産</w:t>
            </w:r>
          </w:p>
        </w:tc>
        <w:tc>
          <w:tcPr>
            <w:tcW w:w="13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5FC3DF4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300,000</w:t>
            </w:r>
          </w:p>
        </w:tc>
        <w:tc>
          <w:tcPr>
            <w:tcW w:w="131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8E1B246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432,000</w:t>
            </w: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5812948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諸負債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371980AE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93,600</w:t>
            </w:r>
          </w:p>
        </w:tc>
        <w:tc>
          <w:tcPr>
            <w:tcW w:w="1559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686A5EA9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82,800</w:t>
            </w:r>
          </w:p>
        </w:tc>
      </w:tr>
      <w:tr w:rsidR="005A7416" w14:paraId="1BD4F86B" w14:textId="77777777" w:rsidTr="00DE193D">
        <w:trPr>
          <w:jc w:val="center"/>
        </w:trPr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CCA5A13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3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9EE5DED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288,000</w:t>
            </w:r>
          </w:p>
        </w:tc>
        <w:tc>
          <w:tcPr>
            <w:tcW w:w="1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8960A77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264,000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1C4801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B0320DD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228,000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210713D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</w:tr>
      <w:tr w:rsidR="005A7416" w14:paraId="299F8F8E" w14:textId="77777777" w:rsidTr="00DE193D">
        <w:trPr>
          <w:jc w:val="center"/>
        </w:trPr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44AF0BE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（貸倒引当金）</w:t>
            </w:r>
          </w:p>
        </w:tc>
        <w:tc>
          <w:tcPr>
            <w:tcW w:w="13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A029AFD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△14,400</w:t>
            </w:r>
          </w:p>
        </w:tc>
        <w:tc>
          <w:tcPr>
            <w:tcW w:w="1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100C051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△13,200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4DEA631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C9A5334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540,000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776F4F0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</w:tr>
      <w:tr w:rsidR="005A7416" w14:paraId="648BB615" w14:textId="77777777" w:rsidTr="00DE193D">
        <w:trPr>
          <w:jc w:val="center"/>
        </w:trPr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952F182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3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E07E789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1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04A4E69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DAECB3E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5B7CCBC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312,000</w:t>
            </w: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7362DE7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</w:tr>
      <w:tr w:rsidR="005A7416" w14:paraId="5007B2B2" w14:textId="77777777" w:rsidTr="00DE193D">
        <w:trPr>
          <w:jc w:val="center"/>
        </w:trPr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ED52230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Ｓ社株式</w:t>
            </w:r>
          </w:p>
        </w:tc>
        <w:tc>
          <w:tcPr>
            <w:tcW w:w="13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318D6E1F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  <w:tc>
          <w:tcPr>
            <w:tcW w:w="131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19C65735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90C4BB7" w14:textId="77777777" w:rsidR="005A7416" w:rsidRDefault="005A7416" w:rsidP="005A7416">
            <w:pPr>
              <w:spacing w:line="26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217BE17C" wp14:editId="2E74FE43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6350</wp:posOffset>
                      </wp:positionV>
                      <wp:extent cx="904240" cy="184150"/>
                      <wp:effectExtent l="0" t="0" r="29210" b="25400"/>
                      <wp:wrapNone/>
                      <wp:docPr id="1051779236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240" cy="184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5A403" id="直線コネクタ 43" o:spid="_x0000_s1026" style="position:absolute;flip:x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.5pt" to="93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nil"/>
            </w:tcBorders>
          </w:tcPr>
          <w:p w14:paraId="17C1A5EB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right w:val="nil"/>
            </w:tcBorders>
          </w:tcPr>
          <w:p w14:paraId="7B06D433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5A7416" w14:paraId="174A7064" w14:textId="77777777" w:rsidTr="00DE193D">
        <w:trPr>
          <w:jc w:val="center"/>
        </w:trPr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25F2E68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41A28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1,173,600</w:t>
            </w:r>
          </w:p>
        </w:tc>
        <w:tc>
          <w:tcPr>
            <w:tcW w:w="13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C4A38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898,800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9E83070" w14:textId="77777777" w:rsidR="005A7416" w:rsidRDefault="005A7416" w:rsidP="005A7416">
            <w:pPr>
              <w:spacing w:line="26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3DE6F9CB" wp14:editId="6109B50A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6350</wp:posOffset>
                      </wp:positionV>
                      <wp:extent cx="937260" cy="7620"/>
                      <wp:effectExtent l="0" t="0" r="34290" b="30480"/>
                      <wp:wrapNone/>
                      <wp:docPr id="2140181855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EB3CDC" id="直線コネクタ 44" o:spid="_x0000_s1026" style="position:absolute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.5pt" to="9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15tQEAANYDAAAOAAAAZHJzL2Uyb0RvYy54bWysU8GO0zAQvSPxD5bv1GmRuh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B9740AE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1,173,600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4994720" w14:textId="77777777" w:rsidR="005A7416" w:rsidRDefault="005A7416" w:rsidP="005A7416">
            <w:pPr>
              <w:spacing w:line="26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898,800</w:t>
            </w:r>
          </w:p>
        </w:tc>
      </w:tr>
    </w:tbl>
    <w:p w14:paraId="0319297C" w14:textId="77777777" w:rsidR="005A7416" w:rsidRPr="00FE7F7E" w:rsidRDefault="005A7416" w:rsidP="005A7416">
      <w:pPr>
        <w:spacing w:line="300" w:lineRule="exact"/>
        <w:jc w:val="center"/>
        <w:rPr>
          <w:rFonts w:ascii="游明朝" w:eastAsia="游明朝" w:hAnsi="游明朝" w:cs="Times New Roman"/>
          <w:u w:val="single"/>
        </w:rPr>
      </w:pPr>
      <w:r w:rsidRPr="00FE7F7E">
        <w:rPr>
          <w:rFonts w:ascii="游明朝" w:eastAsia="游明朝" w:hAnsi="游明朝" w:cs="Times New Roman" w:hint="eastAsia"/>
          <w:u w:val="single"/>
        </w:rPr>
        <w:t>損　益　計　算　書</w:t>
      </w:r>
    </w:p>
    <w:p w14:paraId="77593443" w14:textId="77777777" w:rsidR="005A7416" w:rsidRDefault="005A7416" w:rsidP="005A7416">
      <w:pPr>
        <w:spacing w:line="300" w:lineRule="exact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×3年4月1日～×4年3月31日　　　　　　　　（単位：千円）</w:t>
      </w:r>
    </w:p>
    <w:p w14:paraId="3436F3B7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 　</w:t>
      </w:r>
      <w:r w:rsidRPr="00FE7F7E">
        <w:rPr>
          <w:rFonts w:ascii="游明朝" w:eastAsia="游明朝" w:hAnsi="游明朝" w:cs="Times New Roman" w:hint="eastAsia"/>
          <w:u w:val="single"/>
        </w:rPr>
        <w:t xml:space="preserve">　P　社　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FE7F7E">
        <w:rPr>
          <w:rFonts w:ascii="游明朝" w:eastAsia="游明朝" w:hAnsi="游明朝" w:cs="Times New Roman" w:hint="eastAsia"/>
          <w:u w:val="single"/>
        </w:rPr>
        <w:t xml:space="preserve">　S　社　</w:t>
      </w:r>
    </w:p>
    <w:p w14:paraId="3B308A53" w14:textId="77777777" w:rsidR="005A7416" w:rsidRDefault="005A7416" w:rsidP="005A7416">
      <w:pPr>
        <w:spacing w:line="300" w:lineRule="exact"/>
        <w:ind w:leftChars="100" w:left="201" w:firstLineChars="500" w:firstLine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Ⅰ．</w:t>
      </w:r>
      <w:r w:rsidRPr="005A7416">
        <w:rPr>
          <w:rFonts w:ascii="游明朝" w:eastAsia="游明朝" w:hAnsi="游明朝" w:cs="Times New Roman" w:hint="eastAsia"/>
          <w:spacing w:val="210"/>
          <w:kern w:val="0"/>
          <w:fitText w:val="1470" w:id="-602681081"/>
        </w:rPr>
        <w:t>売上</w:t>
      </w:r>
      <w:r w:rsidRPr="005A7416">
        <w:rPr>
          <w:rFonts w:ascii="游明朝" w:eastAsia="游明朝" w:hAnsi="游明朝" w:cs="Times New Roman" w:hint="eastAsia"/>
          <w:kern w:val="0"/>
          <w:fitText w:val="1470" w:id="-602681081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  　　744,000　　　　 　　444,000</w:t>
      </w:r>
    </w:p>
    <w:p w14:paraId="503759A2" w14:textId="77777777" w:rsidR="005A7416" w:rsidRPr="00FE7F7E" w:rsidRDefault="005A7416" w:rsidP="005A7416">
      <w:pPr>
        <w:spacing w:line="300" w:lineRule="exact"/>
        <w:ind w:leftChars="100" w:left="201" w:firstLineChars="500" w:firstLine="1006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Ⅱ．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470" w:id="-602681080"/>
        </w:rPr>
        <w:t>売上原</w:t>
      </w:r>
      <w:r w:rsidRPr="005A7416">
        <w:rPr>
          <w:rFonts w:ascii="游明朝" w:eastAsia="游明朝" w:hAnsi="游明朝" w:cs="Times New Roman" w:hint="eastAsia"/>
          <w:kern w:val="0"/>
          <w:fitText w:val="1470" w:id="-602681080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               </w:t>
      </w:r>
      <w:r w:rsidRPr="00FE7F7E">
        <w:rPr>
          <w:rFonts w:ascii="游明朝" w:eastAsia="游明朝" w:hAnsi="游明朝" w:cs="Times New Roman" w:hint="eastAsia"/>
          <w:kern w:val="0"/>
          <w:u w:val="single"/>
        </w:rPr>
        <w:t xml:space="preserve"> 595,200 </w:t>
      </w:r>
      <w:r>
        <w:rPr>
          <w:rFonts w:ascii="游明朝" w:eastAsia="游明朝" w:hAnsi="游明朝" w:cs="Times New Roman" w:hint="eastAsia"/>
          <w:kern w:val="0"/>
        </w:rPr>
        <w:t xml:space="preserve">          </w:t>
      </w:r>
      <w:r w:rsidRPr="00FE7F7E">
        <w:rPr>
          <w:rFonts w:ascii="游明朝" w:eastAsia="游明朝" w:hAnsi="游明朝" w:cs="Times New Roman" w:hint="eastAsia"/>
          <w:kern w:val="0"/>
          <w:u w:val="single"/>
        </w:rPr>
        <w:t xml:space="preserve">  310,800</w:t>
      </w:r>
    </w:p>
    <w:p w14:paraId="767680A1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890" w:id="-602681079"/>
        </w:rPr>
        <w:t>売上総利</w:t>
      </w:r>
      <w:r w:rsidRPr="005A7416">
        <w:rPr>
          <w:rFonts w:ascii="游明朝" w:eastAsia="游明朝" w:hAnsi="游明朝" w:cs="Times New Roman" w:hint="eastAsia"/>
          <w:kern w:val="0"/>
          <w:fitText w:val="1890" w:id="-602681079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    148,800             133,200</w:t>
      </w:r>
    </w:p>
    <w:p w14:paraId="3B318617" w14:textId="77777777" w:rsidR="005A7416" w:rsidRDefault="005A7416" w:rsidP="005A7416">
      <w:pPr>
        <w:spacing w:line="300" w:lineRule="exact"/>
        <w:ind w:leftChars="100" w:left="201" w:firstLineChars="500" w:firstLine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Ⅲ．販売費及び一般管理費        </w:t>
      </w:r>
      <w:r w:rsidRPr="00FE7F7E">
        <w:rPr>
          <w:rFonts w:ascii="游明朝" w:eastAsia="游明朝" w:hAnsi="游明朝" w:cs="Times New Roman" w:hint="eastAsia"/>
          <w:u w:val="single"/>
        </w:rPr>
        <w:t xml:space="preserve">   28,800 </w:t>
      </w:r>
      <w:r>
        <w:rPr>
          <w:rFonts w:ascii="游明朝" w:eastAsia="游明朝" w:hAnsi="游明朝" w:cs="Times New Roman" w:hint="eastAsia"/>
        </w:rPr>
        <w:t xml:space="preserve">          </w:t>
      </w:r>
      <w:r w:rsidRPr="00FE7F7E">
        <w:rPr>
          <w:rFonts w:ascii="游明朝" w:eastAsia="游明朝" w:hAnsi="游明朝" w:cs="Times New Roman" w:hint="eastAsia"/>
          <w:u w:val="single"/>
        </w:rPr>
        <w:t xml:space="preserve">   13,200</w:t>
      </w:r>
    </w:p>
    <w:p w14:paraId="75F205E1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  </w:t>
      </w:r>
      <w:r w:rsidRPr="005A7416">
        <w:rPr>
          <w:rFonts w:ascii="游明朝" w:eastAsia="游明朝" w:hAnsi="游明朝" w:cs="Times New Roman" w:hint="eastAsia"/>
          <w:spacing w:val="175"/>
          <w:kern w:val="0"/>
          <w:fitText w:val="1890" w:id="-602681078"/>
        </w:rPr>
        <w:t>営業利</w:t>
      </w:r>
      <w:r w:rsidRPr="005A7416">
        <w:rPr>
          <w:rFonts w:ascii="游明朝" w:eastAsia="游明朝" w:hAnsi="游明朝" w:cs="Times New Roman" w:hint="eastAsia"/>
          <w:kern w:val="0"/>
          <w:fitText w:val="1890" w:id="-602681078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    120,000             120,000　</w:t>
      </w:r>
    </w:p>
    <w:p w14:paraId="60D88DA9" w14:textId="77777777" w:rsidR="005A7416" w:rsidRPr="00F4226B" w:rsidRDefault="005A7416" w:rsidP="005A7416">
      <w:pPr>
        <w:spacing w:line="300" w:lineRule="exact"/>
        <w:ind w:leftChars="100" w:left="201" w:firstLineChars="500" w:firstLine="10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Ⅳ．</w:t>
      </w:r>
      <w:r w:rsidRPr="005A7416">
        <w:rPr>
          <w:rFonts w:ascii="游明朝" w:eastAsia="游明朝" w:hAnsi="游明朝" w:cs="Times New Roman" w:hint="eastAsia"/>
          <w:spacing w:val="52"/>
          <w:kern w:val="0"/>
          <w:fitText w:val="1470" w:id="-602681077"/>
          <w:lang w:eastAsia="zh-CN"/>
        </w:rPr>
        <w:t>営業外収</w:t>
      </w:r>
      <w:r w:rsidRPr="005A7416">
        <w:rPr>
          <w:rFonts w:ascii="游明朝" w:eastAsia="游明朝" w:hAnsi="游明朝" w:cs="Times New Roman" w:hint="eastAsia"/>
          <w:spacing w:val="2"/>
          <w:kern w:val="0"/>
          <w:fitText w:val="1470" w:id="-602681077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             </w:t>
      </w:r>
      <w:r w:rsidRPr="00FE7F7E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  96,000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          </w:t>
      </w:r>
      <w:r w:rsidRPr="00FE7F7E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  60,000</w:t>
      </w:r>
    </w:p>
    <w:p w14:paraId="6EBF6F39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  <w:kern w:val="0"/>
          <w:u w:val="double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  </w:t>
      </w:r>
      <w:r>
        <w:rPr>
          <w:rFonts w:ascii="游明朝" w:eastAsia="游明朝" w:hAnsi="游明朝" w:cs="Times New Roman" w:hint="eastAsia"/>
        </w:rPr>
        <w:t xml:space="preserve">　　　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890" w:id="-602681076"/>
        </w:rPr>
        <w:t>当期純利</w:t>
      </w:r>
      <w:r w:rsidRPr="005A7416">
        <w:rPr>
          <w:rFonts w:ascii="游明朝" w:eastAsia="游明朝" w:hAnsi="游明朝" w:cs="Times New Roman" w:hint="eastAsia"/>
          <w:kern w:val="0"/>
          <w:fitText w:val="1890" w:id="-602681076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  </w:t>
      </w:r>
      <w:r w:rsidRPr="00FE7F7E">
        <w:rPr>
          <w:rFonts w:ascii="游明朝" w:eastAsia="游明朝" w:hAnsi="游明朝" w:cs="Times New Roman" w:hint="eastAsia"/>
          <w:kern w:val="0"/>
          <w:u w:val="double"/>
        </w:rPr>
        <w:t xml:space="preserve">  216,000</w:t>
      </w:r>
      <w:r>
        <w:rPr>
          <w:rFonts w:ascii="游明朝" w:eastAsia="游明朝" w:hAnsi="游明朝" w:cs="Times New Roman" w:hint="eastAsia"/>
          <w:kern w:val="0"/>
        </w:rPr>
        <w:t xml:space="preserve">           </w:t>
      </w:r>
      <w:r w:rsidRPr="00FE7F7E">
        <w:rPr>
          <w:rFonts w:ascii="游明朝" w:eastAsia="游明朝" w:hAnsi="游明朝" w:cs="Times New Roman" w:hint="eastAsia"/>
          <w:kern w:val="0"/>
          <w:u w:val="double"/>
        </w:rPr>
        <w:t xml:space="preserve">  180,000</w:t>
      </w:r>
    </w:p>
    <w:p w14:paraId="411ACDF3" w14:textId="77777777" w:rsidR="005A7416" w:rsidRPr="00034187" w:rsidRDefault="005A7416" w:rsidP="005A7416">
      <w:pPr>
        <w:pStyle w:val="a9"/>
        <w:numPr>
          <w:ilvl w:val="0"/>
          <w:numId w:val="13"/>
        </w:numPr>
        <w:spacing w:line="300" w:lineRule="exact"/>
        <w:rPr>
          <w:rFonts w:ascii="游明朝" w:eastAsia="游明朝" w:hAnsi="游明朝" w:cs="Times New Roman"/>
          <w:kern w:val="0"/>
        </w:rPr>
      </w:pPr>
      <w:r w:rsidRPr="00034187">
        <w:rPr>
          <w:rFonts w:ascii="游明朝" w:eastAsia="游明朝" w:hAnsi="游明朝" w:cs="Times New Roman" w:hint="eastAsia"/>
          <w:kern w:val="0"/>
        </w:rPr>
        <w:t>S社は連結第2年度において配当金60,000千円を支払っている。</w:t>
      </w:r>
    </w:p>
    <w:p w14:paraId="3C5BC103" w14:textId="77777777" w:rsidR="005A7416" w:rsidRPr="00034187" w:rsidRDefault="005A7416" w:rsidP="005A7416">
      <w:pPr>
        <w:spacing w:line="300" w:lineRule="exact"/>
        <w:ind w:firstLine="210"/>
        <w:rPr>
          <w:rFonts w:ascii="游明朝" w:eastAsia="游明朝" w:hAnsi="游明朝" w:cs="Times New Roman"/>
          <w:kern w:val="0"/>
        </w:rPr>
      </w:pPr>
      <w:r w:rsidRPr="00034187">
        <w:rPr>
          <w:rFonts w:ascii="游明朝" w:eastAsia="游明朝" w:hAnsi="游明朝" w:cs="Times New Roman" w:hint="eastAsia"/>
          <w:kern w:val="0"/>
        </w:rPr>
        <w:t>⑶</w:t>
      </w:r>
      <w:r>
        <w:rPr>
          <w:rFonts w:ascii="游明朝" w:eastAsia="游明朝" w:hAnsi="游明朝" w:cs="Times New Roman" w:hint="eastAsia"/>
          <w:kern w:val="0"/>
        </w:rPr>
        <w:t xml:space="preserve">　</w:t>
      </w:r>
      <w:r w:rsidRPr="00034187">
        <w:rPr>
          <w:rFonts w:ascii="游明朝" w:eastAsia="游明朝" w:hAnsi="游明朝" w:cs="Times New Roman" w:hint="eastAsia"/>
          <w:kern w:val="0"/>
        </w:rPr>
        <w:t>当期におけるＳ社からＰ社への売上金は240,000千円である。</w:t>
      </w:r>
    </w:p>
    <w:p w14:paraId="270872D9" w14:textId="77777777" w:rsidR="005A7416" w:rsidRPr="00034187" w:rsidRDefault="005A7416" w:rsidP="005A7416">
      <w:pPr>
        <w:spacing w:line="300" w:lineRule="exact"/>
        <w:ind w:firstLineChars="100" w:firstLine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</w:rPr>
        <w:t xml:space="preserve">⑷　</w:t>
      </w:r>
      <w:r w:rsidRPr="00034187">
        <w:rPr>
          <w:rFonts w:ascii="游明朝" w:eastAsia="游明朝" w:hAnsi="游明朝" w:cs="Times New Roman" w:hint="eastAsia"/>
          <w:kern w:val="0"/>
        </w:rPr>
        <w:t xml:space="preserve">Ｓ社の売掛金の期末残高のうち75,000千円はＰ社に対するものであった。なお、Ｓ社は売掛金に対して　</w:t>
      </w:r>
    </w:p>
    <w:p w14:paraId="0A2AB1BF" w14:textId="77777777" w:rsidR="005A7416" w:rsidRDefault="005A7416" w:rsidP="005A7416">
      <w:pPr>
        <w:spacing w:line="300" w:lineRule="exact"/>
        <w:ind w:leftChars="100" w:left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</w:rPr>
        <w:t xml:space="preserve">　　５％の貸倒引当金を差額補充法により設定している。</w:t>
      </w:r>
    </w:p>
    <w:p w14:paraId="1C221728" w14:textId="412EFB47" w:rsidR="00590EDB" w:rsidRDefault="005A7416" w:rsidP="00FE6B2D">
      <w:r>
        <w:rPr>
          <w:rFonts w:ascii="游明朝" w:eastAsia="游明朝" w:hAnsi="游明朝" w:cs="Times New Roman" w:hint="eastAsia"/>
          <w:kern w:val="0"/>
        </w:rPr>
        <w:t xml:space="preserve">　⑸　P社の期末商品残高には、Ｓ社から仕入れた商品60,000千円が含まれている。</w:t>
      </w:r>
    </w:p>
    <w:p w14:paraId="274B4634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lastRenderedPageBreak/>
        <w:t>【第3問】</w:t>
      </w:r>
      <w:r>
        <w:rPr>
          <w:rFonts w:ascii="游明朝" w:eastAsia="游明朝" w:hAnsi="游明朝" w:cs="Times New Roman" w:hint="eastAsia"/>
          <w:lang w:eastAsia="zh-CN"/>
        </w:rPr>
        <w:t>問題用紙</w:t>
      </w:r>
      <w:r w:rsidRPr="00394209">
        <w:rPr>
          <w:rFonts w:ascii="游明朝" w:eastAsia="游明朝" w:hAnsi="游明朝" w:cs="Times New Roman" w:hint="eastAsia"/>
          <w:lang w:eastAsia="zh-CN"/>
        </w:rPr>
        <w:t>（20点）</w:t>
      </w:r>
    </w:p>
    <w:p w14:paraId="2E2234C3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sz w:val="20"/>
          <w:szCs w:val="21"/>
        </w:rPr>
        <w:t>次に示した株式会社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京橋</w:t>
      </w:r>
      <w:r w:rsidRPr="00394209">
        <w:rPr>
          <w:rFonts w:ascii="游明朝" w:eastAsia="游明朝" w:hAnsi="游明朝" w:cs="Times New Roman"/>
          <w:sz w:val="20"/>
          <w:szCs w:val="21"/>
        </w:rPr>
        <w:t>商会の</w:t>
      </w:r>
      <w:r w:rsidRPr="00394209">
        <w:rPr>
          <w:rFonts w:ascii="游明朝" w:eastAsia="游明朝" w:hAnsi="游明朝" w:cs="Times New Roman"/>
          <w:b/>
          <w:bCs/>
          <w:sz w:val="20"/>
          <w:szCs w:val="21"/>
        </w:rPr>
        <w:t>［資料Ⅰ］、［資料Ⅱ］</w:t>
      </w:r>
      <w:r w:rsidRPr="00394209">
        <w:rPr>
          <w:rFonts w:ascii="游明朝" w:eastAsia="游明朝" w:hAnsi="游明朝" w:cs="Times New Roman"/>
          <w:sz w:val="20"/>
          <w:szCs w:val="21"/>
        </w:rPr>
        <w:t>および</w:t>
      </w:r>
      <w:r w:rsidRPr="00394209">
        <w:rPr>
          <w:rFonts w:ascii="游明朝" w:eastAsia="游明朝" w:hAnsi="游明朝" w:cs="Times New Roman"/>
          <w:b/>
          <w:bCs/>
          <w:sz w:val="20"/>
          <w:szCs w:val="21"/>
        </w:rPr>
        <w:t>［資料Ⅲ］</w:t>
      </w:r>
      <w:r w:rsidRPr="00394209">
        <w:rPr>
          <w:rFonts w:ascii="游明朝" w:eastAsia="游明朝" w:hAnsi="游明朝" w:cs="Times New Roman"/>
          <w:sz w:val="20"/>
          <w:szCs w:val="21"/>
        </w:rPr>
        <w:t>にもとづいて、答案用紙の損益計算書を完成させなさい。なお、会計期間は×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３</w:t>
      </w:r>
      <w:r w:rsidRPr="00394209">
        <w:rPr>
          <w:rFonts w:ascii="游明朝" w:eastAsia="游明朝" w:hAnsi="游明朝" w:cs="Times New Roman"/>
          <w:sz w:val="20"/>
          <w:szCs w:val="21"/>
        </w:rPr>
        <w:t>年４月１日から×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４</w:t>
      </w:r>
      <w:r w:rsidRPr="00394209">
        <w:rPr>
          <w:rFonts w:ascii="游明朝" w:eastAsia="游明朝" w:hAnsi="游明朝" w:cs="Times New Roman"/>
          <w:sz w:val="20"/>
          <w:szCs w:val="21"/>
        </w:rPr>
        <w:t>年３月31日までの１年間である。</w:t>
      </w:r>
    </w:p>
    <w:p w14:paraId="714EEBA9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DengXian" w:hAnsi="游明朝" w:cs="Times New Roman" w:hint="eastAsia"/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94144" behindDoc="1" locked="0" layoutInCell="1" allowOverlap="1" wp14:anchorId="2BB36314" wp14:editId="1BECC1B9">
                <wp:simplePos x="0" y="0"/>
                <wp:positionH relativeFrom="margin">
                  <wp:align>left</wp:align>
                </wp:positionH>
                <wp:positionV relativeFrom="paragraph">
                  <wp:posOffset>2241</wp:posOffset>
                </wp:positionV>
                <wp:extent cx="3042920" cy="7920318"/>
                <wp:effectExtent l="0" t="0" r="5080" b="5080"/>
                <wp:wrapTight wrapText="bothSides">
                  <wp:wrapPolygon edited="0">
                    <wp:start x="0" y="0"/>
                    <wp:lineTo x="0" y="21562"/>
                    <wp:lineTo x="21501" y="21562"/>
                    <wp:lineTo x="21501" y="0"/>
                    <wp:lineTo x="0" y="0"/>
                  </wp:wrapPolygon>
                </wp:wrapTight>
                <wp:docPr id="106145587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7920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1"/>
                              <w:tblW w:w="4531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5"/>
                              <w:gridCol w:w="1739"/>
                              <w:gridCol w:w="1417"/>
                            </w:tblGrid>
                            <w:tr w:rsidR="00D83B17" w:rsidRPr="0087449A" w14:paraId="5DD823A8" w14:textId="77777777" w:rsidTr="00826DF0">
                              <w:trPr>
                                <w:trHeight w:val="360"/>
                              </w:trPr>
                              <w:tc>
                                <w:tcPr>
                                  <w:tcW w:w="453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3365A783" w14:textId="77777777" w:rsidR="00D83B17" w:rsidRPr="0087449A" w:rsidRDefault="00D83B17" w:rsidP="00947282">
                                  <w:pPr>
                                    <w:rPr>
                                      <w:u w:val="singl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［</w:t>
                                  </w:r>
                                  <w:r w:rsidRPr="00AA1D20"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資料Ⅰ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］ </w:t>
                                  </w:r>
                                  <w:r w:rsidRPr="0087449A"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>決算整理前残高試算表</w:t>
                                  </w:r>
                                </w:p>
                              </w:tc>
                            </w:tr>
                            <w:tr w:rsidR="00D83B17" w:rsidRPr="0087449A" w14:paraId="7ACEA149" w14:textId="77777777" w:rsidTr="00826DF0">
                              <w:trPr>
                                <w:trHeight w:val="372"/>
                              </w:trPr>
                              <w:tc>
                                <w:tcPr>
                                  <w:tcW w:w="4531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7DCC06B" w14:textId="77777777" w:rsidR="00D83B17" w:rsidRPr="0087449A" w:rsidRDefault="00D83B17" w:rsidP="0087449A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 w:rsidRPr="0087449A"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　　　　　　×4年3月31日　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(</w:t>
                                  </w:r>
                                  <w:r w:rsidRPr="0087449A">
                                    <w:rPr>
                                      <w:rFonts w:hint="eastAsia"/>
                                      <w:lang w:eastAsia="zh-CN"/>
                                    </w:rPr>
                                    <w:t>単位：円）</w:t>
                                  </w:r>
                                </w:p>
                              </w:tc>
                            </w:tr>
                            <w:tr w:rsidR="00D83B17" w:rsidRPr="0087449A" w14:paraId="3894CD2A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left w:val="nil"/>
                                  </w:tcBorders>
                                  <w:noWrap/>
                                  <w:hideMark/>
                                </w:tcPr>
                                <w:p w14:paraId="640E543F" w14:textId="77777777" w:rsidR="00D83B17" w:rsidRPr="0087449A" w:rsidRDefault="00D83B17" w:rsidP="00947282">
                                  <w:pPr>
                                    <w:jc w:val="center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借　方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noWrap/>
                                  <w:hideMark/>
                                </w:tcPr>
                                <w:p w14:paraId="14C2CFED" w14:textId="77777777" w:rsidR="00D83B17" w:rsidRPr="0087449A" w:rsidRDefault="00D83B17" w:rsidP="00947282">
                                  <w:pPr>
                                    <w:jc w:val="center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勘定科目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10AF852D" w14:textId="77777777" w:rsidR="00D83B17" w:rsidRPr="0087449A" w:rsidRDefault="00D83B17" w:rsidP="00947282">
                                  <w:pPr>
                                    <w:jc w:val="center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貸　方</w:t>
                                  </w:r>
                                </w:p>
                              </w:tc>
                            </w:tr>
                            <w:tr w:rsidR="00D83B17" w:rsidRPr="0087449A" w14:paraId="4ABE5AE2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3F8F987A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1,881,600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2D96075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現金預金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8561DB3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66EE6179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3B16E71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380,800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48E68C76" w14:textId="0A64F7C0" w:rsidR="00D83B17" w:rsidRPr="0087449A" w:rsidRDefault="00AC31F3" w:rsidP="00947282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電子記録債権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FA77989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105BC491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621E3D97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2,208,000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3D2DB381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売掛金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1D4C3A0D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0FDD0539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B9098DD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3,072,000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654513E0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繰越商品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6185E0E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05BFC138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D1E0FC9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128,000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5504EB5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仮払法人税等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4E87AE7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51B52C04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86437E5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320,000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7C108A9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貸付金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33760546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26F8027B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E666A46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A07CA96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貸倒引当金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7F39717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11,200</w:t>
                                  </w:r>
                                </w:p>
                              </w:tc>
                            </w:tr>
                            <w:tr w:rsidR="00D83B17" w:rsidRPr="0087449A" w14:paraId="481531B6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1383FA35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1,728,000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49228EB5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建物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DC98C38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5DC2A1CD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020E623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560,000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3929B072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備品　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F62D644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07170369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EC63108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6453C789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947282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建物減価償却累計額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D1AC57B" w14:textId="77777777" w:rsidR="00D83B17" w:rsidRPr="0087449A" w:rsidRDefault="00D83B17" w:rsidP="00AA1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D83B17" w:rsidRPr="0087449A" w14:paraId="1F0FB6D9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18EA9336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608,000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A1E3DB4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土地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5322058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576EEC2D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38E66572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128,000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9CE8C3E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その他有価証券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3E731D2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28F6ECB9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55675E9A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64,800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9A51521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繰延税金資産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D28955D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47E7C9A8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3E44A2E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7FE7971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支払手形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8859667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508,800</w:t>
                                  </w:r>
                                </w:p>
                              </w:tc>
                            </w:tr>
                            <w:tr w:rsidR="00D83B17" w:rsidRPr="0087449A" w14:paraId="23147564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22FFC83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5F6F633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買掛金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E4FB662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1,171,200</w:t>
                                  </w:r>
                                </w:p>
                              </w:tc>
                            </w:tr>
                            <w:tr w:rsidR="00D83B17" w:rsidRPr="0087449A" w14:paraId="067D7E78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62E8421C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33D22A3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借入金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5B66815C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1,920,000</w:t>
                                  </w:r>
                                </w:p>
                              </w:tc>
                            </w:tr>
                            <w:tr w:rsidR="00D83B17" w:rsidRPr="0087449A" w14:paraId="32B4F7CB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1769761F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43E54367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退職給付引当金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D578C7A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688,000</w:t>
                                  </w:r>
                                </w:p>
                              </w:tc>
                            </w:tr>
                            <w:tr w:rsidR="00D83B17" w:rsidRPr="0087449A" w14:paraId="5692CACE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6392E78F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15CA375D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資本金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9BA992B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3,200,000</w:t>
                                  </w:r>
                                </w:p>
                              </w:tc>
                            </w:tr>
                            <w:tr w:rsidR="00D83B17" w:rsidRPr="0087449A" w14:paraId="44B9E765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587B25EA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76A5D20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利益準備金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1683434F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464,000</w:t>
                                  </w:r>
                                </w:p>
                              </w:tc>
                            </w:tr>
                            <w:tr w:rsidR="00D83B17" w:rsidRPr="0087449A" w14:paraId="1FF41311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AEEE249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96BE722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繰越利益剰余金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B8ECA4F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892,000</w:t>
                                  </w:r>
                                </w:p>
                              </w:tc>
                            </w:tr>
                            <w:tr w:rsidR="00D83B17" w:rsidRPr="0087449A" w14:paraId="1EB2DAF2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18C28E6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909E276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売上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B4199B6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16,425,600</w:t>
                                  </w:r>
                                </w:p>
                              </w:tc>
                            </w:tr>
                            <w:tr w:rsidR="00D83B17" w:rsidRPr="0087449A" w14:paraId="4F4BC634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4E864B42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1101F88C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為替差損益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13A8D6F9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D83B17" w:rsidRPr="0087449A" w14:paraId="6F64BFED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8FF9820" w14:textId="77777777" w:rsidR="00D83B17" w:rsidRPr="0087449A" w:rsidRDefault="00D83B17" w:rsidP="0087449A"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707BD84B" w14:textId="77777777" w:rsidR="00D83B17" w:rsidRPr="0087449A" w:rsidRDefault="00D83B17" w:rsidP="0087449A">
                                  <w:r w:rsidRPr="0094728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国庫補助金受贈益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5A2598D3" w14:textId="77777777" w:rsidR="00D83B17" w:rsidRPr="0087449A" w:rsidRDefault="00D83B17" w:rsidP="00AA1D20">
                                  <w:pPr>
                                    <w:ind w:right="201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D83B17" w:rsidRPr="0087449A" w14:paraId="08B86596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723C8CF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10,080,000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2DB5B49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仕入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3449A7D5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1E5B2C45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51DCF63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4,608,000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3A9BCAB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給料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21B7AC56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54757FBE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ABE226B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215,200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5B3B240F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通信費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6E32E57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1AD2E348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3AB28872" w14:textId="77777777" w:rsidR="00D83B17" w:rsidRPr="0087449A" w:rsidRDefault="00D83B17" w:rsidP="00AA1D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6E2950E2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保険料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210D547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4E4367D5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2765F682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38,400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0DAE994B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支払リース料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E3B9155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269F6FFA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dashed" w:sz="4" w:space="0" w:color="auto"/>
                                    <w:left w:val="nil"/>
                                  </w:tcBorders>
                                  <w:noWrap/>
                                  <w:hideMark/>
                                </w:tcPr>
                                <w:p w14:paraId="0AF33D42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48,000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dashed" w:sz="4" w:space="0" w:color="auto"/>
                                  </w:tcBorders>
                                  <w:noWrap/>
                                  <w:hideMark/>
                                </w:tcPr>
                                <w:p w14:paraId="3081CF84" w14:textId="77777777" w:rsidR="00D83B17" w:rsidRPr="0087449A" w:rsidRDefault="00D83B17" w:rsidP="00947282">
                                  <w:pPr>
                                    <w:jc w:val="distribute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支払利息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dashed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F02B9D0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83B17" w:rsidRPr="0087449A" w14:paraId="6B049306" w14:textId="77777777" w:rsidTr="00826DF0">
                              <w:trPr>
                                <w:trHeight w:val="354"/>
                              </w:trPr>
                              <w:tc>
                                <w:tcPr>
                                  <w:tcW w:w="1375" w:type="dxa"/>
                                  <w:tcBorders>
                                    <w:left w:val="nil"/>
                                    <w:bottom w:val="double" w:sz="4" w:space="0" w:color="auto"/>
                                  </w:tcBorders>
                                  <w:noWrap/>
                                  <w:hideMark/>
                                </w:tcPr>
                                <w:p w14:paraId="4D9796C5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26,225,600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noWrap/>
                                  <w:hideMark/>
                                </w:tcPr>
                                <w:p w14:paraId="4B7FF24F" w14:textId="77777777" w:rsidR="00D83B17" w:rsidRPr="0087449A" w:rsidRDefault="00D83B17" w:rsidP="0087449A">
                                  <w:r w:rsidRPr="008744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double" w:sz="4" w:space="0" w:color="auto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067FAC60" w14:textId="77777777" w:rsidR="00D83B17" w:rsidRPr="0087449A" w:rsidRDefault="00D83B17" w:rsidP="00947282">
                                  <w:pPr>
                                    <w:jc w:val="right"/>
                                  </w:pPr>
                                  <w:r w:rsidRPr="0087449A">
                                    <w:rPr>
                                      <w:rFonts w:hint="eastAsia"/>
                                    </w:rPr>
                                    <w:t>26,225,600</w:t>
                                  </w:r>
                                </w:p>
                              </w:tc>
                            </w:tr>
                          </w:tbl>
                          <w:p w14:paraId="29893734" w14:textId="77777777" w:rsidR="00D83B17" w:rsidRDefault="00D83B17" w:rsidP="00D83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363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.2pt;width:239.6pt;height:623.65pt;z-index:-25102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" fillcolor="window" stroked="f" strokeweight=".5pt">
                <v:textbox>
                  <w:txbxContent>
                    <w:tbl>
                      <w:tblPr>
                        <w:tblStyle w:val="51"/>
                        <w:tblW w:w="4531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1375"/>
                        <w:gridCol w:w="1739"/>
                        <w:gridCol w:w="1417"/>
                      </w:tblGrid>
                      <w:tr w:rsidR="00D83B17" w:rsidRPr="0087449A" w14:paraId="5DD823A8" w14:textId="77777777" w:rsidTr="00826DF0">
                        <w:trPr>
                          <w:trHeight w:val="360"/>
                        </w:trPr>
                        <w:tc>
                          <w:tcPr>
                            <w:tcW w:w="453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noWrap/>
                            <w:hideMark/>
                          </w:tcPr>
                          <w:p w14:paraId="3365A783" w14:textId="77777777" w:rsidR="00D83B17" w:rsidRPr="0087449A" w:rsidRDefault="00D83B17" w:rsidP="00947282">
                            <w:pPr>
                              <w:rPr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［</w:t>
                            </w:r>
                            <w:r w:rsidRPr="00AA1D20"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資料Ⅰ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］ </w:t>
                            </w:r>
                            <w:r w:rsidRPr="0087449A"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>決算整理前残高試算表</w:t>
                            </w:r>
                          </w:p>
                        </w:tc>
                      </w:tr>
                      <w:tr w:rsidR="00D83B17" w:rsidRPr="0087449A" w14:paraId="7ACEA149" w14:textId="77777777" w:rsidTr="00826DF0">
                        <w:trPr>
                          <w:trHeight w:val="372"/>
                        </w:trPr>
                        <w:tc>
                          <w:tcPr>
                            <w:tcW w:w="4531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noWrap/>
                            <w:hideMark/>
                          </w:tcPr>
                          <w:p w14:paraId="47DCC06B" w14:textId="77777777" w:rsidR="00D83B17" w:rsidRPr="0087449A" w:rsidRDefault="00D83B17" w:rsidP="0087449A">
                            <w:pPr>
                              <w:rPr>
                                <w:lang w:eastAsia="zh-CN"/>
                              </w:rPr>
                            </w:pPr>
                            <w:r w:rsidRPr="0087449A">
                              <w:rPr>
                                <w:rFonts w:hint="eastAsia"/>
                                <w:lang w:eastAsia="zh-CN"/>
                              </w:rPr>
                              <w:t xml:space="preserve">　　　　　　×4年3月31日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(</w:t>
                            </w:r>
                            <w:r w:rsidRPr="0087449A">
                              <w:rPr>
                                <w:rFonts w:hint="eastAsia"/>
                                <w:lang w:eastAsia="zh-CN"/>
                              </w:rPr>
                              <w:t>単位：円）</w:t>
                            </w:r>
                          </w:p>
                        </w:tc>
                      </w:tr>
                      <w:tr w:rsidR="00D83B17" w:rsidRPr="0087449A" w14:paraId="3894CD2A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left w:val="nil"/>
                            </w:tcBorders>
                            <w:noWrap/>
                            <w:hideMark/>
                          </w:tcPr>
                          <w:p w14:paraId="640E543F" w14:textId="77777777" w:rsidR="00D83B17" w:rsidRPr="0087449A" w:rsidRDefault="00D83B17" w:rsidP="00947282">
                            <w:pPr>
                              <w:jc w:val="center"/>
                            </w:pPr>
                            <w:r w:rsidRPr="0087449A">
                              <w:rPr>
                                <w:rFonts w:hint="eastAsia"/>
                              </w:rPr>
                              <w:t>借　方</w:t>
                            </w:r>
                          </w:p>
                        </w:tc>
                        <w:tc>
                          <w:tcPr>
                            <w:tcW w:w="1739" w:type="dxa"/>
                            <w:noWrap/>
                            <w:hideMark/>
                          </w:tcPr>
                          <w:p w14:paraId="14C2CFED" w14:textId="77777777" w:rsidR="00D83B17" w:rsidRPr="0087449A" w:rsidRDefault="00D83B17" w:rsidP="00947282">
                            <w:pPr>
                              <w:jc w:val="center"/>
                            </w:pPr>
                            <w:r w:rsidRPr="0087449A">
                              <w:rPr>
                                <w:rFonts w:hint="eastAsia"/>
                              </w:rPr>
                              <w:t>勘定科目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nil"/>
                            </w:tcBorders>
                            <w:noWrap/>
                            <w:hideMark/>
                          </w:tcPr>
                          <w:p w14:paraId="10AF852D" w14:textId="77777777" w:rsidR="00D83B17" w:rsidRPr="0087449A" w:rsidRDefault="00D83B17" w:rsidP="00947282">
                            <w:pPr>
                              <w:jc w:val="center"/>
                            </w:pPr>
                            <w:r w:rsidRPr="0087449A">
                              <w:rPr>
                                <w:rFonts w:hint="eastAsia"/>
                              </w:rPr>
                              <w:t>貸　方</w:t>
                            </w:r>
                          </w:p>
                        </w:tc>
                      </w:tr>
                      <w:tr w:rsidR="00D83B17" w:rsidRPr="0087449A" w14:paraId="4ABE5AE2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3F8F987A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1,881,600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2D96075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現金預金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68561DB3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66EE6179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3B16E71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380,800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48E68C76" w14:textId="0A64F7C0" w:rsidR="00D83B17" w:rsidRPr="0087449A" w:rsidRDefault="00AC31F3" w:rsidP="00947282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電子記録債権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FA77989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105BC491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621E3D97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2,208,000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3D2DB381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売掛金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1D4C3A0D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0FDD0539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B9098DD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3,072,000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654513E0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繰越商品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26185E0E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05BFC138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D1E0FC9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128,000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5504EB5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仮払法人税等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24E87AE7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51B52C04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86437E5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320,000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7C108A9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貸付金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33760546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26F8027B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E666A46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A07CA96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貸倒引当金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7F39717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11,200</w:t>
                            </w:r>
                          </w:p>
                        </w:tc>
                      </w:tr>
                      <w:tr w:rsidR="00D83B17" w:rsidRPr="0087449A" w14:paraId="481531B6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1383FA35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1,728,000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49228EB5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建物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DC98C38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5DC2A1CD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020E623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560,000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3929B072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備品　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F62D644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07170369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EC63108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6453C789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94728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建物減価償却累計額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7D1AC57B" w14:textId="77777777" w:rsidR="00D83B17" w:rsidRPr="0087449A" w:rsidRDefault="00D83B17" w:rsidP="00AA1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c>
                      </w:tr>
                      <w:tr w:rsidR="00D83B17" w:rsidRPr="0087449A" w14:paraId="1F0FB6D9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18EA9336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608,000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A1E3DB4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土地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75322058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576EEC2D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38E66572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128,000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9CE8C3E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その他有価証券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3E731D2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28F6ECB9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55675E9A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64,800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9A51521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繰延税金資産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D28955D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47E7C9A8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3E44A2E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7FE7971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支払手形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8859667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508,800</w:t>
                            </w:r>
                          </w:p>
                        </w:tc>
                      </w:tr>
                      <w:tr w:rsidR="00D83B17" w:rsidRPr="0087449A" w14:paraId="23147564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22FFC83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5F6F633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買掛金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E4FB662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1,171,200</w:t>
                            </w:r>
                          </w:p>
                        </w:tc>
                      </w:tr>
                      <w:tr w:rsidR="00D83B17" w:rsidRPr="0087449A" w14:paraId="067D7E78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62E8421C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33D22A3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借入金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5B66815C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1,920,000</w:t>
                            </w:r>
                          </w:p>
                        </w:tc>
                      </w:tr>
                      <w:tr w:rsidR="00D83B17" w:rsidRPr="0087449A" w14:paraId="32B4F7CB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1769761F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43E54367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退職給付引当金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D578C7A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688,000</w:t>
                            </w:r>
                          </w:p>
                        </w:tc>
                      </w:tr>
                      <w:tr w:rsidR="00D83B17" w:rsidRPr="0087449A" w14:paraId="5692CACE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6392E78F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15CA375D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資本金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9BA992B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3,200,000</w:t>
                            </w:r>
                          </w:p>
                        </w:tc>
                      </w:tr>
                      <w:tr w:rsidR="00D83B17" w:rsidRPr="0087449A" w14:paraId="44B9E765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587B25EA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76A5D20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利益準備金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1683434F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464,000</w:t>
                            </w:r>
                          </w:p>
                        </w:tc>
                      </w:tr>
                      <w:tr w:rsidR="00D83B17" w:rsidRPr="0087449A" w14:paraId="1FF41311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AEEE249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96BE722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繰越利益剰余金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2B8ECA4F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892,000</w:t>
                            </w:r>
                          </w:p>
                        </w:tc>
                      </w:tr>
                      <w:tr w:rsidR="00D83B17" w:rsidRPr="0087449A" w14:paraId="1EB2DAF2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18C28E6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909E276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売上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7B4199B6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16,425,600</w:t>
                            </w:r>
                          </w:p>
                        </w:tc>
                      </w:tr>
                      <w:tr w:rsidR="00D83B17" w:rsidRPr="0087449A" w14:paraId="4F4BC634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4E864B42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1101F88C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為替差損益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13A8D6F9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c>
                      </w:tr>
                      <w:tr w:rsidR="00D83B17" w:rsidRPr="0087449A" w14:paraId="6F64BFED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8FF9820" w14:textId="77777777" w:rsidR="00D83B17" w:rsidRPr="0087449A" w:rsidRDefault="00D83B17" w:rsidP="0087449A"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707BD84B" w14:textId="77777777" w:rsidR="00D83B17" w:rsidRPr="0087449A" w:rsidRDefault="00D83B17" w:rsidP="0087449A">
                            <w:r w:rsidRPr="0094728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国庫補助金受贈益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5A2598D3" w14:textId="77777777" w:rsidR="00D83B17" w:rsidRPr="0087449A" w:rsidRDefault="00D83B17" w:rsidP="00AA1D20">
                            <w:pPr>
                              <w:ind w:right="20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c>
                      </w:tr>
                      <w:tr w:rsidR="00D83B17" w:rsidRPr="0087449A" w14:paraId="08B86596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723C8CF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10,080,000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2DB5B49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仕入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3449A7D5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1E5B2C45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51DCF63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4,608,000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3A9BCAB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給料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21B7AC56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54757FBE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ABE226B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215,200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5B3B240F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通信費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6E32E57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1AD2E348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3AB28872" w14:textId="77777777" w:rsidR="00D83B17" w:rsidRPr="0087449A" w:rsidRDefault="00D83B17" w:rsidP="00AA1D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6E2950E2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保険料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4210D547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4E4367D5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2765F682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38,400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noWrap/>
                            <w:hideMark/>
                          </w:tcPr>
                          <w:p w14:paraId="0DAE994B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支払リース料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7E3B9155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269F6FFA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top w:val="dashed" w:sz="4" w:space="0" w:color="auto"/>
                              <w:left w:val="nil"/>
                            </w:tcBorders>
                            <w:noWrap/>
                            <w:hideMark/>
                          </w:tcPr>
                          <w:p w14:paraId="0AF33D42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48,000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dashed" w:sz="4" w:space="0" w:color="auto"/>
                            </w:tcBorders>
                            <w:noWrap/>
                            <w:hideMark/>
                          </w:tcPr>
                          <w:p w14:paraId="3081CF84" w14:textId="77777777" w:rsidR="00D83B17" w:rsidRPr="0087449A" w:rsidRDefault="00D83B17" w:rsidP="00947282">
                            <w:pPr>
                              <w:jc w:val="distribute"/>
                            </w:pPr>
                            <w:r w:rsidRPr="0087449A">
                              <w:rPr>
                                <w:rFonts w:hint="eastAsia"/>
                              </w:rPr>
                              <w:t>支払利息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dashed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7F02B9D0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D83B17" w:rsidRPr="0087449A" w14:paraId="6B049306" w14:textId="77777777" w:rsidTr="00826DF0">
                        <w:trPr>
                          <w:trHeight w:val="354"/>
                        </w:trPr>
                        <w:tc>
                          <w:tcPr>
                            <w:tcW w:w="1375" w:type="dxa"/>
                            <w:tcBorders>
                              <w:left w:val="nil"/>
                              <w:bottom w:val="double" w:sz="4" w:space="0" w:color="auto"/>
                            </w:tcBorders>
                            <w:noWrap/>
                            <w:hideMark/>
                          </w:tcPr>
                          <w:p w14:paraId="4D9796C5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26,225,600</w:t>
                            </w:r>
                          </w:p>
                        </w:tc>
                        <w:tc>
                          <w:tcPr>
                            <w:tcW w:w="1739" w:type="dxa"/>
                            <w:noWrap/>
                            <w:hideMark/>
                          </w:tcPr>
                          <w:p w14:paraId="4B7FF24F" w14:textId="77777777" w:rsidR="00D83B17" w:rsidRPr="0087449A" w:rsidRDefault="00D83B17" w:rsidP="0087449A">
                            <w:r w:rsidRPr="0087449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double" w:sz="4" w:space="0" w:color="auto"/>
                              <w:right w:val="nil"/>
                            </w:tcBorders>
                            <w:noWrap/>
                            <w:hideMark/>
                          </w:tcPr>
                          <w:p w14:paraId="067FAC60" w14:textId="77777777" w:rsidR="00D83B17" w:rsidRPr="0087449A" w:rsidRDefault="00D83B17" w:rsidP="00947282">
                            <w:pPr>
                              <w:jc w:val="right"/>
                            </w:pPr>
                            <w:r w:rsidRPr="0087449A">
                              <w:rPr>
                                <w:rFonts w:hint="eastAsia"/>
                              </w:rPr>
                              <w:t>26,225,600</w:t>
                            </w:r>
                          </w:p>
                        </w:tc>
                      </w:tr>
                    </w:tbl>
                    <w:p w14:paraId="29893734" w14:textId="77777777" w:rsidR="00D83B17" w:rsidRDefault="00D83B17" w:rsidP="00D83B17"/>
                  </w:txbxContent>
                </v:textbox>
                <w10:wrap type="tight" anchorx="margin"/>
              </v:shape>
            </w:pict>
          </mc:Fallback>
        </mc:AlternateContent>
      </w:r>
      <w:r w:rsidRPr="00394209">
        <w:rPr>
          <w:rFonts w:ascii="游明朝" w:eastAsia="游明朝" w:hAnsi="游明朝" w:cs="Times New Roman"/>
          <w:b/>
          <w:bCs/>
        </w:rPr>
        <w:t>［資料Ⅱ］</w:t>
      </w:r>
      <w:r w:rsidRPr="00394209">
        <w:rPr>
          <w:rFonts w:ascii="游明朝" w:eastAsia="游明朝" w:hAnsi="游明朝" w:cs="Times New Roman"/>
        </w:rPr>
        <w:t xml:space="preserve"> 未処理事項</w:t>
      </w:r>
    </w:p>
    <w:p w14:paraId="7BB3B5E4" w14:textId="77777777" w:rsidR="00D83B17" w:rsidRPr="00394209" w:rsidRDefault="00D83B17" w:rsidP="00D83B17">
      <w:pPr>
        <w:ind w:left="792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１.</w:t>
      </w:r>
      <w:r w:rsidRPr="00394209">
        <w:rPr>
          <w:rFonts w:ascii="游明朝" w:eastAsia="游明朝" w:hAnsi="游明朝" w:cs="Times New Roman"/>
          <w:sz w:val="20"/>
          <w:szCs w:val="21"/>
        </w:rPr>
        <w:t>品違いを理由とする掛売り商品の返品受入れ（売価￥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28</w:t>
      </w:r>
      <w:r w:rsidRPr="00394209">
        <w:rPr>
          <w:rFonts w:ascii="游明朝" w:eastAsia="游明朝" w:hAnsi="游明朝" w:cs="Times New Roman"/>
          <w:sz w:val="20"/>
          <w:szCs w:val="21"/>
        </w:rPr>
        <w:t>,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8</w:t>
      </w:r>
      <w:r w:rsidRPr="00394209">
        <w:rPr>
          <w:rFonts w:ascii="游明朝" w:eastAsia="游明朝" w:hAnsi="游明朝" w:cs="Times New Roman"/>
          <w:sz w:val="20"/>
          <w:szCs w:val="21"/>
        </w:rPr>
        <w:t>00、</w:t>
      </w:r>
    </w:p>
    <w:p w14:paraId="3855E3A4" w14:textId="77777777" w:rsidR="00D83B17" w:rsidRPr="00394209" w:rsidRDefault="00D83B17" w:rsidP="00D83B17">
      <w:pPr>
        <w:ind w:left="792"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 xml:space="preserve">原価 ￥19,200）が未処理となっている。 </w:t>
      </w:r>
    </w:p>
    <w:p w14:paraId="520ACF23" w14:textId="77777777" w:rsidR="00D83B17" w:rsidRPr="00394209" w:rsidRDefault="00D83B17" w:rsidP="00D83B17">
      <w:pPr>
        <w:ind w:left="1002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２.</w:t>
      </w:r>
      <w:r w:rsidRPr="00394209">
        <w:rPr>
          <w:rFonts w:ascii="游明朝" w:eastAsia="游明朝" w:hAnsi="游明朝" w:cs="Times New Roman"/>
          <w:sz w:val="20"/>
          <w:szCs w:val="21"/>
        </w:rPr>
        <w:t>備品の残高は、当期首に国庫補助金￥80,000と自己資金によ</w:t>
      </w:r>
    </w:p>
    <w:p w14:paraId="03B95347" w14:textId="77777777" w:rsidR="00D83B17" w:rsidRPr="00394209" w:rsidRDefault="00D83B17" w:rsidP="00D83B17">
      <w:pPr>
        <w:ind w:left="1002"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り取得したものであるが、補助金に相当する額の圧縮記帳（直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</w:t>
      </w:r>
    </w:p>
    <w:p w14:paraId="77BC6AEF" w14:textId="77777777" w:rsidR="00D83B17" w:rsidRPr="00394209" w:rsidRDefault="00D83B17" w:rsidP="00D83B17">
      <w:pPr>
        <w:ind w:left="1002"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接控除方式）が未処理となっている。</w:t>
      </w:r>
    </w:p>
    <w:p w14:paraId="125F501C" w14:textId="77777777" w:rsidR="00D83B17" w:rsidRPr="00394209" w:rsidRDefault="00D83B17" w:rsidP="00D83B17">
      <w:pPr>
        <w:ind w:left="1002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３.</w:t>
      </w:r>
      <w:r w:rsidRPr="00394209">
        <w:rPr>
          <w:rFonts w:ascii="游明朝" w:eastAsia="游明朝" w:hAnsi="游明朝" w:cs="Times New Roman"/>
          <w:sz w:val="18"/>
          <w:szCs w:val="20"/>
        </w:rPr>
        <w:t>×</w:t>
      </w:r>
      <w:r w:rsidRPr="00394209">
        <w:rPr>
          <w:rFonts w:ascii="游明朝" w:eastAsia="游明朝" w:hAnsi="游明朝" w:cs="Times New Roman" w:hint="eastAsia"/>
          <w:sz w:val="18"/>
          <w:szCs w:val="20"/>
        </w:rPr>
        <w:t>４</w:t>
      </w:r>
      <w:r w:rsidRPr="00394209">
        <w:rPr>
          <w:rFonts w:ascii="游明朝" w:eastAsia="游明朝" w:hAnsi="游明朝" w:cs="Times New Roman"/>
          <w:sz w:val="18"/>
          <w:szCs w:val="20"/>
        </w:rPr>
        <w:t>年３月10日、取引銀行との間で外貨建て買掛金の支払のために、</w:t>
      </w:r>
    </w:p>
    <w:p w14:paraId="6D90EA42" w14:textId="77777777" w:rsidR="00D83B17" w:rsidRPr="00394209" w:rsidRDefault="00D83B17" w:rsidP="00D83B17">
      <w:pPr>
        <w:ind w:left="1002" w:firstLineChars="100" w:firstLine="17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800ドルを１ドル￥112で購入する為替予約を結んでいたが未処理と</w:t>
      </w:r>
    </w:p>
    <w:p w14:paraId="6B77C6A2" w14:textId="77777777" w:rsidR="00D83B17" w:rsidRPr="00394209" w:rsidRDefault="00D83B17" w:rsidP="00D83B17">
      <w:pPr>
        <w:ind w:left="1002" w:firstLineChars="100" w:firstLine="17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なっている。この買掛金は×</w:t>
      </w:r>
      <w:r w:rsidRPr="00394209">
        <w:rPr>
          <w:rFonts w:ascii="游明朝" w:eastAsia="游明朝" w:hAnsi="游明朝" w:cs="Times New Roman" w:hint="eastAsia"/>
          <w:sz w:val="18"/>
          <w:szCs w:val="20"/>
        </w:rPr>
        <w:t>４</w:t>
      </w:r>
      <w:r w:rsidRPr="00394209">
        <w:rPr>
          <w:rFonts w:ascii="游明朝" w:eastAsia="游明朝" w:hAnsi="游明朝" w:cs="Times New Roman"/>
          <w:sz w:val="18"/>
          <w:szCs w:val="20"/>
        </w:rPr>
        <w:t>年３月１日（為替相場：１ドル￥108）</w:t>
      </w:r>
    </w:p>
    <w:p w14:paraId="6D0C1AFA" w14:textId="77777777" w:rsidR="00D83B17" w:rsidRPr="00394209" w:rsidRDefault="00D83B17" w:rsidP="00D83B17">
      <w:pPr>
        <w:ind w:left="1002" w:firstLineChars="100" w:firstLine="17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の輸入取引により生じたものであり、決済日は×</w:t>
      </w:r>
      <w:r w:rsidRPr="00394209">
        <w:rPr>
          <w:rFonts w:ascii="游明朝" w:eastAsia="游明朝" w:hAnsi="游明朝" w:cs="Times New Roman" w:hint="eastAsia"/>
          <w:sz w:val="18"/>
          <w:szCs w:val="20"/>
        </w:rPr>
        <w:t>４</w:t>
      </w:r>
      <w:r w:rsidRPr="00394209">
        <w:rPr>
          <w:rFonts w:ascii="游明朝" w:eastAsia="游明朝" w:hAnsi="游明朝" w:cs="Times New Roman"/>
          <w:sz w:val="18"/>
          <w:szCs w:val="20"/>
        </w:rPr>
        <w:t>年５月１日である。</w:t>
      </w:r>
    </w:p>
    <w:p w14:paraId="0473D8D8" w14:textId="77777777" w:rsidR="00D83B17" w:rsidRPr="00394209" w:rsidRDefault="00D83B17" w:rsidP="00D83B17">
      <w:pPr>
        <w:ind w:left="1002" w:firstLineChars="100" w:firstLine="17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３月１日の為替相場による円換算額と為替予約による円換算額との差</w:t>
      </w:r>
    </w:p>
    <w:p w14:paraId="6B5278DC" w14:textId="77777777" w:rsidR="00D83B17" w:rsidRPr="00394209" w:rsidRDefault="00D83B17" w:rsidP="00D83B17">
      <w:pPr>
        <w:ind w:left="1002" w:firstLineChars="100" w:firstLine="17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額は、すべて当期の損益とする。</w:t>
      </w:r>
    </w:p>
    <w:p w14:paraId="55F37812" w14:textId="77777777" w:rsidR="00D83B17" w:rsidRPr="00394209" w:rsidRDefault="00D83B17" w:rsidP="00D83B17">
      <w:pPr>
        <w:ind w:left="1002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b/>
          <w:bCs/>
          <w:sz w:val="20"/>
          <w:szCs w:val="21"/>
        </w:rPr>
        <w:t>［資料Ⅲ］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 決算整理事項</w:t>
      </w:r>
    </w:p>
    <w:p w14:paraId="785236F5" w14:textId="77777777" w:rsidR="00D83B17" w:rsidRPr="00394209" w:rsidRDefault="00D83B17" w:rsidP="00D83B17">
      <w:pPr>
        <w:ind w:left="1002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１．受取手形および売掛金の期末残高の合計に対して、過去の貸</w:t>
      </w:r>
    </w:p>
    <w:p w14:paraId="05134ED7" w14:textId="77777777" w:rsidR="00D83B17" w:rsidRPr="00394209" w:rsidRDefault="00D83B17" w:rsidP="00D83B17">
      <w:pPr>
        <w:ind w:left="1002"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倒実績率 １％にもとづいて、貸倒引当金を設定する。</w:t>
      </w:r>
    </w:p>
    <w:p w14:paraId="50C44F11" w14:textId="77777777" w:rsidR="00D83B17" w:rsidRPr="00394209" w:rsidRDefault="00D83B17" w:rsidP="00D83B17">
      <w:pPr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２．期末商品の帳簿棚卸高は￥2,865,600、実地棚卸高（原価）は</w:t>
      </w:r>
    </w:p>
    <w:p w14:paraId="161A2B86" w14:textId="77777777" w:rsidR="00D83B17" w:rsidRPr="00394209" w:rsidRDefault="00D83B17" w:rsidP="00D83B17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￥2,899,520 であった。棚卸差異の原因を調査したところ、①</w:t>
      </w:r>
    </w:p>
    <w:p w14:paraId="0504802F" w14:textId="77777777" w:rsidR="00D83B17" w:rsidRPr="00394209" w:rsidRDefault="00D83B17" w:rsidP="00D83B17">
      <w:pPr>
        <w:ind w:firstLineChars="100" w:firstLine="17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b/>
          <w:bCs/>
          <w:sz w:val="18"/>
          <w:szCs w:val="20"/>
        </w:rPr>
        <w:t>［資料Ⅱ］</w:t>
      </w:r>
      <w:r w:rsidRPr="00394209">
        <w:rPr>
          <w:rFonts w:ascii="游明朝" w:eastAsia="游明朝" w:hAnsi="游明朝" w:cs="Times New Roman" w:hint="eastAsia"/>
          <w:b/>
          <w:bCs/>
          <w:sz w:val="18"/>
          <w:szCs w:val="20"/>
        </w:rPr>
        <w:t>１</w:t>
      </w:r>
      <w:r w:rsidRPr="00394209">
        <w:rPr>
          <w:rFonts w:ascii="游明朝" w:eastAsia="游明朝" w:hAnsi="游明朝" w:cs="Times New Roman"/>
          <w:b/>
          <w:bCs/>
          <w:sz w:val="18"/>
          <w:szCs w:val="20"/>
        </w:rPr>
        <w:t>．</w:t>
      </w:r>
      <w:r w:rsidRPr="00394209">
        <w:rPr>
          <w:rFonts w:ascii="游明朝" w:eastAsia="游明朝" w:hAnsi="游明朝" w:cs="Times New Roman"/>
          <w:sz w:val="20"/>
          <w:szCs w:val="21"/>
        </w:rPr>
        <w:t>の返品未処理分と、②期末日直前に掛けで仕入れ</w:t>
      </w:r>
    </w:p>
    <w:p w14:paraId="18B65003" w14:textId="77777777" w:rsidR="00D83B17" w:rsidRPr="00394209" w:rsidRDefault="00D83B17" w:rsidP="00D83B17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た商品￥21,120の計上もれ分とが、実地棚卸高だけに反映され</w:t>
      </w:r>
    </w:p>
    <w:p w14:paraId="25283AC3" w14:textId="77777777" w:rsidR="00D83B17" w:rsidRPr="00394209" w:rsidRDefault="00D83B17" w:rsidP="00D83B17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ていたことが判明した。なお、返品分の商品の販売可能価額は</w:t>
      </w:r>
    </w:p>
    <w:p w14:paraId="1363231C" w14:textId="77777777" w:rsidR="00D83B17" w:rsidRPr="00394209" w:rsidRDefault="00D83B17" w:rsidP="00D83B17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原価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の</w:t>
      </w:r>
      <w:r w:rsidRPr="00394209">
        <w:rPr>
          <w:rFonts w:ascii="游明朝" w:eastAsia="游明朝" w:hAnsi="游明朝" w:cs="Times New Roman"/>
          <w:sz w:val="20"/>
          <w:szCs w:val="21"/>
        </w:rPr>
        <w:t>50％と見積もられた。棚卸減耗損は、売上原価に含める。</w:t>
      </w:r>
    </w:p>
    <w:p w14:paraId="5D469B99" w14:textId="77777777" w:rsidR="00D83B17" w:rsidRPr="00394209" w:rsidRDefault="00D83B17" w:rsidP="00D83B17">
      <w:pPr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３．固定資産の減価償却を次のとおり行う。</w:t>
      </w:r>
    </w:p>
    <w:p w14:paraId="78CC1FC9" w14:textId="77777777" w:rsidR="00D83B17" w:rsidRPr="00394209" w:rsidRDefault="00D83B17" w:rsidP="00D83B17">
      <w:pPr>
        <w:ind w:firstLineChars="200" w:firstLine="383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 xml:space="preserve"> 建物 定額法 耐用年数30年 残存価額ゼロ</w:t>
      </w:r>
    </w:p>
    <w:p w14:paraId="49EC4EBD" w14:textId="77777777" w:rsidR="00D83B17" w:rsidRPr="00394209" w:rsidRDefault="00D83B17" w:rsidP="00D83B17">
      <w:pPr>
        <w:ind w:firstLineChars="200" w:firstLine="383"/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 xml:space="preserve"> 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備品 200％定率法 耐用年数８年</w:t>
      </w:r>
    </w:p>
    <w:p w14:paraId="09959815" w14:textId="77777777" w:rsidR="00D83B17" w:rsidRPr="00394209" w:rsidRDefault="00D83B17" w:rsidP="00D83B17">
      <w:pPr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４．当期に購入した、その他有価証券の期末における時価は</w:t>
      </w:r>
    </w:p>
    <w:p w14:paraId="4AF814ED" w14:textId="77777777" w:rsidR="00D83B17" w:rsidRPr="00394209" w:rsidRDefault="00D83B17" w:rsidP="00D83B17">
      <w:pPr>
        <w:ind w:firstLineChars="100" w:firstLine="17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￥120,000</w:t>
      </w:r>
      <w:r w:rsidRPr="00394209">
        <w:rPr>
          <w:rFonts w:ascii="游明朝" w:eastAsia="游明朝" w:hAnsi="游明朝" w:cs="Times New Roman"/>
          <w:sz w:val="20"/>
          <w:szCs w:val="21"/>
        </w:rPr>
        <w:t>であった。全部純資産直入法により処理する。ただし、</w:t>
      </w:r>
    </w:p>
    <w:p w14:paraId="2A47A3E3" w14:textId="77777777" w:rsidR="00D83B17" w:rsidRPr="00394209" w:rsidRDefault="00D83B17" w:rsidP="00D83B17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税法では、その他有価証券の評価差額の計上は認められていな</w:t>
      </w:r>
    </w:p>
    <w:p w14:paraId="19670280" w14:textId="77777777" w:rsidR="00D83B17" w:rsidRPr="00394209" w:rsidRDefault="00D83B17" w:rsidP="00D83B17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いので、税効果会計を適用する。法定実効税率は30％とする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。</w:t>
      </w:r>
    </w:p>
    <w:p w14:paraId="1FD7A379" w14:textId="77777777" w:rsidR="00D83B17" w:rsidRPr="00394209" w:rsidRDefault="00D83B17" w:rsidP="00D83B17">
      <w:pPr>
        <w:ind w:left="191" w:hangingChars="100" w:hanging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５．従業員に対する退職給付債務を見積もった結果、期末に引</w:t>
      </w:r>
    </w:p>
    <w:p w14:paraId="2EA70A90" w14:textId="77777777" w:rsidR="00D83B17" w:rsidRPr="00394209" w:rsidRDefault="00D83B17" w:rsidP="00D83B17">
      <w:pPr>
        <w:ind w:leftChars="100" w:left="201"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当金として計上すべき残高は ￥768,000と見積もられた。</w:t>
      </w:r>
    </w:p>
    <w:p w14:paraId="594CF33A" w14:textId="77777777" w:rsidR="00D83B17" w:rsidRPr="00394209" w:rsidRDefault="00D83B17" w:rsidP="00D83B17">
      <w:pPr>
        <w:ind w:left="191" w:hangingChars="100" w:hanging="19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６．</w:t>
      </w:r>
      <w:r w:rsidRPr="00394209">
        <w:rPr>
          <w:rFonts w:ascii="游明朝" w:eastAsia="游明朝" w:hAnsi="游明朝" w:cs="Times New Roman"/>
          <w:sz w:val="18"/>
          <w:szCs w:val="20"/>
        </w:rPr>
        <w:t>保険料は、毎年６月１日に向こう１年分をまとめて支払っている。</w:t>
      </w:r>
    </w:p>
    <w:p w14:paraId="781BEBC2" w14:textId="77777777" w:rsidR="00D83B17" w:rsidRPr="00394209" w:rsidRDefault="00D83B17" w:rsidP="00D83B17">
      <w:pPr>
        <w:ind w:leftChars="100" w:left="201" w:firstLineChars="100" w:firstLine="171"/>
        <w:rPr>
          <w:rFonts w:ascii="游明朝" w:eastAsia="游明朝" w:hAnsi="游明朝" w:cs="Times New Roman"/>
          <w:sz w:val="18"/>
          <w:szCs w:val="20"/>
        </w:rPr>
      </w:pPr>
      <w:r w:rsidRPr="00394209">
        <w:rPr>
          <w:rFonts w:ascii="游明朝" w:eastAsia="游明朝" w:hAnsi="游明朝" w:cs="Times New Roman"/>
          <w:sz w:val="18"/>
          <w:szCs w:val="20"/>
        </w:rPr>
        <w:t>保険期間の未経過分について必要な処理を月割計算にて行う。</w:t>
      </w:r>
    </w:p>
    <w:p w14:paraId="62305CB2" w14:textId="77777777" w:rsidR="00D83B17" w:rsidRPr="00394209" w:rsidRDefault="00D83B17" w:rsidP="00D83B17">
      <w:pPr>
        <w:ind w:left="191" w:hangingChars="100" w:hanging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７．貸付金は、×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３</w:t>
      </w:r>
      <w:r w:rsidRPr="00394209">
        <w:rPr>
          <w:rFonts w:ascii="游明朝" w:eastAsia="游明朝" w:hAnsi="游明朝" w:cs="Times New Roman"/>
          <w:sz w:val="20"/>
          <w:szCs w:val="21"/>
        </w:rPr>
        <w:t>年８月１日に取引先に対して、期間１年、利息は年利率 4.5％にて返済時に元本とともに受け取る条件で貸し付けたものである。これに対し、1.5％の貸倒引当金を設定する。</w:t>
      </w:r>
    </w:p>
    <w:p w14:paraId="7461162B" w14:textId="77777777" w:rsidR="00D83B17" w:rsidRPr="00394209" w:rsidRDefault="00D83B17" w:rsidP="00D83B17">
      <w:pPr>
        <w:ind w:left="191" w:hangingChars="100" w:hanging="19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sz w:val="20"/>
          <w:szCs w:val="21"/>
        </w:rPr>
        <w:t>８．税効果会計上の一時差異は、次のとおりである。なお、法定実効税率は30％とし、法人税、住民税及び事業税の課税見込額は￥244,320である。また、仮払法人税等の残高は、中間申告したさいに計上したものである。</w:t>
      </w: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1134"/>
        <w:gridCol w:w="1202"/>
      </w:tblGrid>
      <w:tr w:rsidR="00D83B17" w:rsidRPr="00394209" w14:paraId="7D49786F" w14:textId="77777777" w:rsidTr="00DE193D">
        <w:trPr>
          <w:jc w:val="center"/>
        </w:trPr>
        <w:tc>
          <w:tcPr>
            <w:tcW w:w="2337" w:type="dxa"/>
          </w:tcPr>
          <w:p w14:paraId="4B9C52FA" w14:textId="77777777" w:rsidR="00D83B17" w:rsidRPr="00394209" w:rsidRDefault="00D83B17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34" w:type="dxa"/>
          </w:tcPr>
          <w:p w14:paraId="47281544" w14:textId="77777777" w:rsidR="00D83B17" w:rsidRPr="00394209" w:rsidRDefault="00D83B17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期首</w:t>
            </w:r>
          </w:p>
        </w:tc>
        <w:tc>
          <w:tcPr>
            <w:tcW w:w="1202" w:type="dxa"/>
          </w:tcPr>
          <w:p w14:paraId="67C4A060" w14:textId="77777777" w:rsidR="00D83B17" w:rsidRPr="00394209" w:rsidRDefault="00D83B17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期末</w:t>
            </w:r>
          </w:p>
        </w:tc>
      </w:tr>
      <w:tr w:rsidR="00D83B17" w:rsidRPr="00394209" w14:paraId="1C5DE7C8" w14:textId="77777777" w:rsidTr="00DE193D">
        <w:trPr>
          <w:jc w:val="center"/>
        </w:trPr>
        <w:tc>
          <w:tcPr>
            <w:tcW w:w="2337" w:type="dxa"/>
          </w:tcPr>
          <w:p w14:paraId="069E3A4E" w14:textId="77777777" w:rsidR="00D83B17" w:rsidRPr="00394209" w:rsidRDefault="00D83B17" w:rsidP="00DE193D">
            <w:pPr>
              <w:rPr>
                <w:rFonts w:ascii="游明朝" w:eastAsia="游明朝" w:hAnsi="游明朝" w:cs="Times New Roman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lang w:eastAsia="zh-CN"/>
              </w:rPr>
              <w:t>減価償却費限度超過額</w:t>
            </w:r>
          </w:p>
        </w:tc>
        <w:tc>
          <w:tcPr>
            <w:tcW w:w="1134" w:type="dxa"/>
          </w:tcPr>
          <w:p w14:paraId="7F2F7F19" w14:textId="77777777" w:rsidR="00D83B17" w:rsidRPr="00394209" w:rsidRDefault="00D83B17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</w:t>
            </w:r>
            <w:r w:rsidRPr="00394209">
              <w:rPr>
                <w:rFonts w:ascii="游明朝" w:eastAsia="游明朝" w:hAnsi="游明朝" w:cs="Times New Roman"/>
              </w:rPr>
              <w:t>16,000</w:t>
            </w:r>
          </w:p>
        </w:tc>
        <w:tc>
          <w:tcPr>
            <w:tcW w:w="1202" w:type="dxa"/>
          </w:tcPr>
          <w:p w14:paraId="5C2BEE32" w14:textId="77777777" w:rsidR="00D83B17" w:rsidRPr="00394209" w:rsidRDefault="00D83B17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</w:t>
            </w:r>
            <w:r w:rsidRPr="00394209">
              <w:rPr>
                <w:rFonts w:ascii="游明朝" w:eastAsia="游明朝" w:hAnsi="游明朝" w:cs="Times New Roman"/>
              </w:rPr>
              <w:t>30,400</w:t>
            </w:r>
          </w:p>
        </w:tc>
      </w:tr>
    </w:tbl>
    <w:p w14:paraId="482EF298" w14:textId="77777777" w:rsidR="00590EDB" w:rsidRPr="00394209" w:rsidRDefault="00590EDB" w:rsidP="00590EDB">
      <w:pPr>
        <w:ind w:leftChars="450" w:left="906" w:firstLineChars="1600" w:firstLine="3220"/>
        <w:rPr>
          <w:rFonts w:ascii="游明朝" w:eastAsia="游明朝" w:hAnsi="游明朝" w:cs="Times New Roman"/>
          <w:bdr w:val="single" w:sz="4" w:space="0" w:color="auto"/>
          <w:lang w:eastAsia="zh-CN"/>
        </w:rPr>
      </w:pPr>
      <w:r w:rsidRPr="00394209">
        <w:rPr>
          <w:rFonts w:ascii="游明朝" w:eastAsia="游明朝" w:hAnsi="游明朝" w:cs="Times New Roman" w:hint="eastAsia"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55C0C874" wp14:editId="5FD6DF1C">
                <wp:simplePos x="0" y="0"/>
                <wp:positionH relativeFrom="margin">
                  <wp:posOffset>3757930</wp:posOffset>
                </wp:positionH>
                <wp:positionV relativeFrom="paragraph">
                  <wp:posOffset>238125</wp:posOffset>
                </wp:positionV>
                <wp:extent cx="2644541" cy="19050"/>
                <wp:effectExtent l="19050" t="19050" r="22860" b="19050"/>
                <wp:wrapNone/>
                <wp:docPr id="17772209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541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2A4A4" id="直線コネクタ 1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5.9pt,18.75pt" to="504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513A0E43" wp14:editId="3B41F90E">
                <wp:simplePos x="0" y="0"/>
                <wp:positionH relativeFrom="margin">
                  <wp:posOffset>88900</wp:posOffset>
                </wp:positionH>
                <wp:positionV relativeFrom="paragraph">
                  <wp:posOffset>234950</wp:posOffset>
                </wp:positionV>
                <wp:extent cx="2527300" cy="0"/>
                <wp:effectExtent l="0" t="19050" r="25400" b="19050"/>
                <wp:wrapNone/>
                <wp:docPr id="7740314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D53FE" id="直線コネクタ 1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pt,18.5pt" to="20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vH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>工　業　簿　記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p w14:paraId="55C665AE" w14:textId="317C249B" w:rsidR="00306E25" w:rsidRPr="00394209" w:rsidRDefault="00306E25" w:rsidP="00DE193D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  <w:r>
        <w:rPr>
          <w:rFonts w:ascii="游明朝" w:eastAsia="游明朝" w:hAnsi="游明朝" w:cs="Times New Roman" w:hint="eastAsia"/>
          <w:lang w:eastAsia="zh-CN"/>
        </w:rPr>
        <w:t>問題用紙</w:t>
      </w:r>
      <w:r w:rsidRPr="00394209">
        <w:rPr>
          <w:rFonts w:ascii="游明朝" w:eastAsia="游明朝" w:hAnsi="游明朝" w:cs="Times New Roman"/>
          <w:lang w:eastAsia="zh-CN"/>
        </w:rPr>
        <w:t>（28点）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</w:p>
    <w:p w14:paraId="7523851D" w14:textId="77777777" w:rsidR="00306E25" w:rsidRDefault="00306E25" w:rsidP="00306E25">
      <w:pPr>
        <w:ind w:leftChars="138" w:left="278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⑴</w:t>
      </w:r>
      <w:r>
        <w:rPr>
          <w:rFonts w:ascii="游明朝" w:eastAsia="游明朝" w:hAnsi="游明朝" w:cs="Times New Roman" w:hint="eastAsia"/>
        </w:rPr>
        <w:t>（20点）</w:t>
      </w:r>
      <w:r w:rsidRPr="00394209">
        <w:rPr>
          <w:rFonts w:ascii="游明朝" w:eastAsia="游明朝" w:hAnsi="游明朝" w:cs="Times New Roman"/>
        </w:rPr>
        <w:t xml:space="preserve"> 下記の各取引について仕訳しなさい。ただし、勘定科目は、設問ごとに最も適当と思われるものを選</w:t>
      </w:r>
      <w:r>
        <w:rPr>
          <w:rFonts w:ascii="游明朝" w:eastAsia="游明朝" w:hAnsi="游明朝" w:cs="Times New Roman" w:hint="eastAsia"/>
        </w:rPr>
        <w:t xml:space="preserve">　</w:t>
      </w:r>
    </w:p>
    <w:p w14:paraId="6C554347" w14:textId="6EB69D26" w:rsidR="00306E25" w:rsidRPr="00394209" w:rsidRDefault="00306E25" w:rsidP="00306E25">
      <w:pPr>
        <w:ind w:leftChars="138" w:left="27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び、答案用紙の（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）の中に記号で解答すること。</w:t>
      </w:r>
    </w:p>
    <w:p w14:paraId="1E02FE12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73D9B501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1．直接作業時間基準により、当月の実際直接作業時間（75時間）にもとづき、製造間接費を製造指図書</w:t>
      </w:r>
    </w:p>
    <w:p w14:paraId="0201D79C" w14:textId="77777777" w:rsidR="00306E25" w:rsidRPr="00394209" w:rsidRDefault="00306E25" w:rsidP="00DE193D">
      <w:pPr>
        <w:ind w:leftChars="350" w:left="905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に予定配賦した。なお、当工場の年間の製造間接費予算は 1,920,000円、年間の予定直接作業時間は960</w:t>
      </w:r>
    </w:p>
    <w:p w14:paraId="1BB9330C" w14:textId="77777777" w:rsidR="00306E25" w:rsidRPr="00394209" w:rsidRDefault="00306E25" w:rsidP="00DE193D">
      <w:pPr>
        <w:ind w:leftChars="350" w:left="905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時間である。</w:t>
      </w:r>
    </w:p>
    <w:p w14:paraId="2AE80FC1" w14:textId="77777777" w:rsidR="00306E25" w:rsidRPr="00394209" w:rsidRDefault="00306E25" w:rsidP="00DE193D">
      <w:pPr>
        <w:ind w:leftChars="350" w:left="905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ア．材料 イ．仕掛品 ウ．製品 エ．未払賃金 オ．賃金・給料 カ．製造間接費 キ．材料副費</w:t>
      </w:r>
    </w:p>
    <w:p w14:paraId="23B13907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60E59A2E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2．当月の製造間接費の実際発生額を集計したところ 164,000円であった。</w:t>
      </w:r>
      <w:r w:rsidRPr="00394209"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>．で求めた製造間接費予</w:t>
      </w:r>
    </w:p>
    <w:p w14:paraId="6358D257" w14:textId="77777777" w:rsidR="00306E25" w:rsidRPr="00394209" w:rsidRDefault="00306E25" w:rsidP="00DE193D">
      <w:pPr>
        <w:ind w:leftChars="350" w:left="905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定配賦額との差額を予算差異勘定と操業度差異勘定に振り替える。</w:t>
      </w:r>
    </w:p>
    <w:p w14:paraId="618A4891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ア．材料 イ．仕掛品 ウ．製品 エ．賃金・給料 オ．製造間接費 カ．予算差異 キ．操業度差異 </w:t>
      </w:r>
    </w:p>
    <w:p w14:paraId="110ED146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007F21CE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3．素材 400kg（購入代価 1,000 円／kg）、買入部品 1,600 個（購入代価 150 円／個）、工場消耗品 32,000</w:t>
      </w:r>
    </w:p>
    <w:p w14:paraId="2840983B" w14:textId="77777777" w:rsidR="00306E25" w:rsidRPr="00394209" w:rsidRDefault="00306E25" w:rsidP="00DE193D">
      <w:pPr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円（購入代価）を掛けで購入した。なお、材料関連の引取運賃は、運送会社より月末にまとめて請求書</w:t>
      </w:r>
    </w:p>
    <w:p w14:paraId="511CD258" w14:textId="77777777" w:rsidR="00306E25" w:rsidRPr="00394209" w:rsidRDefault="00306E25" w:rsidP="00DE193D">
      <w:pPr>
        <w:ind w:leftChars="400" w:left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が到着し、現金で支払いをしている。そのため引取費用については、購入代価の10％を材料副費として予定配賦している。当社の当月の材料関連の購入は以上であった。</w:t>
      </w:r>
    </w:p>
    <w:p w14:paraId="59BE672D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ア．現金 イ．材料 ウ．仕掛品 エ．買掛金 オ．材料副費 カ．製造間接費 キ．材料副費配賦差異 </w:t>
      </w:r>
    </w:p>
    <w:p w14:paraId="78890C66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</w:p>
    <w:p w14:paraId="3CADAA34" w14:textId="77777777" w:rsidR="00306E25" w:rsidRPr="00394209" w:rsidRDefault="00306E25" w:rsidP="00DE193D">
      <w:pPr>
        <w:ind w:leftChars="100" w:left="503" w:hangingChars="150" w:hanging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⑵ 受注生産経営を行う</w:t>
      </w:r>
      <w:r w:rsidRPr="00394209">
        <w:rPr>
          <w:rFonts w:ascii="游明朝" w:eastAsia="游明朝" w:hAnsi="游明朝" w:cs="Times New Roman" w:hint="eastAsia"/>
        </w:rPr>
        <w:t>庄原</w:t>
      </w:r>
      <w:r w:rsidRPr="00394209">
        <w:rPr>
          <w:rFonts w:ascii="游明朝" w:eastAsia="游明朝" w:hAnsi="游明朝" w:cs="Times New Roman"/>
        </w:rPr>
        <w:t>製作所には切削部門と組立部門の２つの製造部門のほかに、補助部門として材料倉庫部門、修繕部門および事務部門がある。</w:t>
      </w:r>
    </w:p>
    <w:p w14:paraId="6D675E2F" w14:textId="77777777" w:rsidR="00306E25" w:rsidRPr="00394209" w:rsidRDefault="00306E25" w:rsidP="00DE193D">
      <w:pPr>
        <w:ind w:leftChars="400" w:left="906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庄原</w:t>
      </w:r>
      <w:r w:rsidRPr="00394209">
        <w:rPr>
          <w:rFonts w:ascii="游明朝" w:eastAsia="游明朝" w:hAnsi="游明朝" w:cs="Times New Roman"/>
        </w:rPr>
        <w:t>製作所では直接作業時間を配賦基準として、部門別予定配賦率を用いて製造間接費の配賦を行っ</w:t>
      </w:r>
    </w:p>
    <w:p w14:paraId="3195345A" w14:textId="77777777" w:rsidR="00306E25" w:rsidRPr="00394209" w:rsidRDefault="00306E25" w:rsidP="00DE193D">
      <w:pPr>
        <w:ind w:leftChars="400" w:left="906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ている。下記の［資料］にもとづいて、各問に答えなさい。</w:t>
      </w:r>
    </w:p>
    <w:p w14:paraId="44061D2A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［資料］ 部門費年間予算および補助部門費の配賦基準は次のとおりである。</w:t>
      </w:r>
    </w:p>
    <w:tbl>
      <w:tblPr>
        <w:tblStyle w:val="91"/>
        <w:tblW w:w="0" w:type="auto"/>
        <w:tblInd w:w="619" w:type="dxa"/>
        <w:tblLook w:val="04A0" w:firstRow="1" w:lastRow="0" w:firstColumn="1" w:lastColumn="0" w:noHBand="0" w:noVBand="1"/>
      </w:tblPr>
      <w:tblGrid>
        <w:gridCol w:w="1742"/>
        <w:gridCol w:w="1514"/>
        <w:gridCol w:w="1417"/>
        <w:gridCol w:w="1701"/>
        <w:gridCol w:w="1418"/>
        <w:gridCol w:w="1417"/>
      </w:tblGrid>
      <w:tr w:rsidR="00306E25" w:rsidRPr="00394209" w14:paraId="20083788" w14:textId="77777777" w:rsidTr="00DE193D">
        <w:tc>
          <w:tcPr>
            <w:tcW w:w="1742" w:type="dxa"/>
          </w:tcPr>
          <w:p w14:paraId="39999E23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4" w:type="dxa"/>
          </w:tcPr>
          <w:p w14:paraId="5554824D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17" w:type="dxa"/>
          </w:tcPr>
          <w:p w14:paraId="261798CB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701" w:type="dxa"/>
          </w:tcPr>
          <w:p w14:paraId="724D6EE5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  <w:tc>
          <w:tcPr>
            <w:tcW w:w="1418" w:type="dxa"/>
          </w:tcPr>
          <w:p w14:paraId="1FA44E84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17" w:type="dxa"/>
          </w:tcPr>
          <w:p w14:paraId="7D64D339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事務部門</w:t>
            </w:r>
          </w:p>
        </w:tc>
      </w:tr>
      <w:tr w:rsidR="00306E25" w:rsidRPr="00394209" w14:paraId="488604CC" w14:textId="77777777" w:rsidTr="00DE193D">
        <w:tc>
          <w:tcPr>
            <w:tcW w:w="1742" w:type="dxa"/>
          </w:tcPr>
          <w:p w14:paraId="76471FC4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部門費年間予算</w:t>
            </w:r>
          </w:p>
        </w:tc>
        <w:tc>
          <w:tcPr>
            <w:tcW w:w="1514" w:type="dxa"/>
          </w:tcPr>
          <w:p w14:paraId="219A875C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</w:t>
            </w:r>
            <w:r w:rsidRPr="00394209">
              <w:rPr>
                <w:rFonts w:ascii="游明朝" w:eastAsia="游明朝" w:hAnsi="游明朝" w:cs="Times New Roman"/>
              </w:rPr>
              <w:t>4,074,200</w:t>
            </w:r>
          </w:p>
        </w:tc>
        <w:tc>
          <w:tcPr>
            <w:tcW w:w="1417" w:type="dxa"/>
          </w:tcPr>
          <w:p w14:paraId="4047904A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</w:t>
            </w:r>
            <w:r w:rsidRPr="00394209">
              <w:rPr>
                <w:rFonts w:ascii="游明朝" w:eastAsia="游明朝" w:hAnsi="游明朝" w:cs="Times New Roman"/>
              </w:rPr>
              <w:t>0,566,200</w:t>
            </w:r>
          </w:p>
        </w:tc>
        <w:tc>
          <w:tcPr>
            <w:tcW w:w="1701" w:type="dxa"/>
          </w:tcPr>
          <w:p w14:paraId="147745BF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</w:t>
            </w:r>
            <w:r w:rsidRPr="00394209">
              <w:rPr>
                <w:rFonts w:ascii="游明朝" w:eastAsia="游明朝" w:hAnsi="游明朝" w:cs="Times New Roman"/>
              </w:rPr>
              <w:t>,406,400</w:t>
            </w:r>
          </w:p>
        </w:tc>
        <w:tc>
          <w:tcPr>
            <w:tcW w:w="1418" w:type="dxa"/>
          </w:tcPr>
          <w:p w14:paraId="3EBB6237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</w:t>
            </w:r>
            <w:r w:rsidRPr="00394209">
              <w:rPr>
                <w:rFonts w:ascii="游明朝" w:eastAsia="游明朝" w:hAnsi="游明朝" w:cs="Times New Roman"/>
              </w:rPr>
              <w:t>,650,400</w:t>
            </w:r>
          </w:p>
        </w:tc>
        <w:tc>
          <w:tcPr>
            <w:tcW w:w="1417" w:type="dxa"/>
          </w:tcPr>
          <w:p w14:paraId="35B3A9CE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</w:t>
            </w:r>
            <w:r w:rsidRPr="00394209">
              <w:rPr>
                <w:rFonts w:ascii="游明朝" w:eastAsia="游明朝" w:hAnsi="游明朝" w:cs="Times New Roman"/>
              </w:rPr>
              <w:t>,672,000</w:t>
            </w:r>
          </w:p>
        </w:tc>
      </w:tr>
      <w:tr w:rsidR="00306E25" w:rsidRPr="00394209" w14:paraId="634A7CDE" w14:textId="77777777" w:rsidTr="00DE193D">
        <w:tc>
          <w:tcPr>
            <w:tcW w:w="1742" w:type="dxa"/>
          </w:tcPr>
          <w:p w14:paraId="5872F274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配賦基準</w:t>
            </w:r>
          </w:p>
        </w:tc>
        <w:tc>
          <w:tcPr>
            <w:tcW w:w="1514" w:type="dxa"/>
          </w:tcPr>
          <w:p w14:paraId="4CCC3F01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</w:tcPr>
          <w:p w14:paraId="5299F4A9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701" w:type="dxa"/>
          </w:tcPr>
          <w:p w14:paraId="774BD56D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</w:tcPr>
          <w:p w14:paraId="3347B53A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</w:tcPr>
          <w:p w14:paraId="61004B02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306E25" w:rsidRPr="00394209" w14:paraId="25ED5463" w14:textId="77777777" w:rsidTr="00DE193D">
        <w:tc>
          <w:tcPr>
            <w:tcW w:w="1742" w:type="dxa"/>
          </w:tcPr>
          <w:p w14:paraId="3BA53521" w14:textId="77777777" w:rsidR="00306E25" w:rsidRPr="00394209" w:rsidRDefault="00306E25" w:rsidP="00306E25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材料出庫量</w:t>
            </w:r>
          </w:p>
        </w:tc>
        <w:tc>
          <w:tcPr>
            <w:tcW w:w="1514" w:type="dxa"/>
          </w:tcPr>
          <w:p w14:paraId="4BF3FCB8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</w:t>
            </w:r>
            <w:r w:rsidRPr="00394209">
              <w:rPr>
                <w:rFonts w:ascii="游明朝" w:eastAsia="游明朝" w:hAnsi="游明朝" w:cs="Times New Roman"/>
              </w:rPr>
              <w:t>,875</w:t>
            </w:r>
            <w:r w:rsidRPr="00394209">
              <w:rPr>
                <w:rFonts w:ascii="游明朝" w:eastAsia="游明朝" w:hAnsi="游明朝" w:cs="Times New Roman" w:hint="eastAsia"/>
              </w:rPr>
              <w:t>㎏</w:t>
            </w:r>
          </w:p>
        </w:tc>
        <w:tc>
          <w:tcPr>
            <w:tcW w:w="1417" w:type="dxa"/>
          </w:tcPr>
          <w:p w14:paraId="6A32EE7E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</w:t>
            </w:r>
            <w:r w:rsidRPr="00394209">
              <w:rPr>
                <w:rFonts w:ascii="游明朝" w:eastAsia="游明朝" w:hAnsi="游明朝" w:cs="Times New Roman"/>
              </w:rPr>
              <w:t>,125</w:t>
            </w:r>
            <w:r w:rsidRPr="00394209">
              <w:rPr>
                <w:rFonts w:ascii="游明朝" w:eastAsia="游明朝" w:hAnsi="游明朝" w:cs="Times New Roman" w:hint="eastAsia"/>
              </w:rPr>
              <w:t>㎏</w:t>
            </w:r>
          </w:p>
        </w:tc>
        <w:tc>
          <w:tcPr>
            <w:tcW w:w="1701" w:type="dxa"/>
          </w:tcPr>
          <w:p w14:paraId="3EF434D6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18" w:type="dxa"/>
          </w:tcPr>
          <w:p w14:paraId="399BC026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</w:t>
            </w:r>
            <w:r w:rsidRPr="00394209">
              <w:rPr>
                <w:rFonts w:ascii="游明朝" w:eastAsia="游明朝" w:hAnsi="游明朝" w:cs="Times New Roman"/>
              </w:rPr>
              <w:t>75</w:t>
            </w:r>
            <w:r w:rsidRPr="00394209">
              <w:rPr>
                <w:rFonts w:ascii="游明朝" w:eastAsia="游明朝" w:hAnsi="游明朝" w:cs="Times New Roman" w:hint="eastAsia"/>
              </w:rPr>
              <w:t>㎏</w:t>
            </w:r>
          </w:p>
        </w:tc>
        <w:tc>
          <w:tcPr>
            <w:tcW w:w="1417" w:type="dxa"/>
          </w:tcPr>
          <w:p w14:paraId="27273372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306E25" w:rsidRPr="00394209" w14:paraId="3FC15E3D" w14:textId="77777777" w:rsidTr="00DE193D">
        <w:tc>
          <w:tcPr>
            <w:tcW w:w="1742" w:type="dxa"/>
          </w:tcPr>
          <w:p w14:paraId="1CCB27BE" w14:textId="77777777" w:rsidR="00306E25" w:rsidRPr="00394209" w:rsidRDefault="00306E25" w:rsidP="00306E25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修繕時間</w:t>
            </w:r>
          </w:p>
        </w:tc>
        <w:tc>
          <w:tcPr>
            <w:tcW w:w="1514" w:type="dxa"/>
          </w:tcPr>
          <w:p w14:paraId="38C06C54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675</w:t>
            </w:r>
            <w:r w:rsidRPr="00394209">
              <w:rPr>
                <w:rFonts w:ascii="游明朝" w:eastAsia="游明朝" w:hAnsi="游明朝" w:cs="Times New Roman" w:hint="eastAsia"/>
              </w:rPr>
              <w:t>時間</w:t>
            </w:r>
          </w:p>
        </w:tc>
        <w:tc>
          <w:tcPr>
            <w:tcW w:w="1417" w:type="dxa"/>
          </w:tcPr>
          <w:p w14:paraId="4908B738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</w:t>
            </w:r>
            <w:r w:rsidRPr="00394209">
              <w:rPr>
                <w:rFonts w:ascii="游明朝" w:eastAsia="游明朝" w:hAnsi="游明朝" w:cs="Times New Roman"/>
              </w:rPr>
              <w:t>25</w:t>
            </w:r>
            <w:r w:rsidRPr="00394209">
              <w:rPr>
                <w:rFonts w:ascii="游明朝" w:eastAsia="游明朝" w:hAnsi="游明朝" w:cs="Times New Roman" w:hint="eastAsia"/>
              </w:rPr>
              <w:t>時間</w:t>
            </w:r>
          </w:p>
        </w:tc>
        <w:tc>
          <w:tcPr>
            <w:tcW w:w="1701" w:type="dxa"/>
          </w:tcPr>
          <w:p w14:paraId="6E69BDFA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</w:t>
            </w:r>
            <w:r w:rsidRPr="00394209">
              <w:rPr>
                <w:rFonts w:ascii="游明朝" w:eastAsia="游明朝" w:hAnsi="游明朝" w:cs="Times New Roman"/>
              </w:rPr>
              <w:t>5</w:t>
            </w:r>
            <w:r w:rsidRPr="00394209">
              <w:rPr>
                <w:rFonts w:ascii="游明朝" w:eastAsia="游明朝" w:hAnsi="游明朝" w:cs="Times New Roman" w:hint="eastAsia"/>
              </w:rPr>
              <w:t>時間</w:t>
            </w:r>
          </w:p>
        </w:tc>
        <w:tc>
          <w:tcPr>
            <w:tcW w:w="1418" w:type="dxa"/>
          </w:tcPr>
          <w:p w14:paraId="69AA0978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17" w:type="dxa"/>
          </w:tcPr>
          <w:p w14:paraId="3B3A1EEE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306E25" w:rsidRPr="00394209" w14:paraId="0B42C7FA" w14:textId="77777777" w:rsidTr="00DE193D">
        <w:tc>
          <w:tcPr>
            <w:tcW w:w="1742" w:type="dxa"/>
          </w:tcPr>
          <w:p w14:paraId="78491276" w14:textId="77777777" w:rsidR="00306E25" w:rsidRPr="00394209" w:rsidRDefault="00306E25" w:rsidP="00306E25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従業員数</w:t>
            </w:r>
          </w:p>
        </w:tc>
        <w:tc>
          <w:tcPr>
            <w:tcW w:w="1514" w:type="dxa"/>
          </w:tcPr>
          <w:p w14:paraId="265643F0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</w:t>
            </w:r>
            <w:r w:rsidRPr="00394209">
              <w:rPr>
                <w:rFonts w:ascii="游明朝" w:eastAsia="游明朝" w:hAnsi="游明朝" w:cs="Times New Roman"/>
              </w:rPr>
              <w:t>5</w:t>
            </w:r>
            <w:r w:rsidRPr="00394209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1417" w:type="dxa"/>
          </w:tcPr>
          <w:p w14:paraId="56790675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</w:t>
            </w:r>
            <w:r w:rsidRPr="00394209">
              <w:rPr>
                <w:rFonts w:ascii="游明朝" w:eastAsia="游明朝" w:hAnsi="游明朝" w:cs="Times New Roman"/>
              </w:rPr>
              <w:t>0</w:t>
            </w:r>
            <w:r w:rsidRPr="00394209">
              <w:rPr>
                <w:rFonts w:ascii="游明朝" w:eastAsia="游明朝" w:hAnsi="游明朝" w:cs="Times New Roman" w:hint="eastAsia"/>
              </w:rPr>
              <w:t>人</w:t>
            </w:r>
          </w:p>
        </w:tc>
        <w:tc>
          <w:tcPr>
            <w:tcW w:w="1701" w:type="dxa"/>
          </w:tcPr>
          <w:p w14:paraId="7BF9A026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9人</w:t>
            </w:r>
          </w:p>
        </w:tc>
        <w:tc>
          <w:tcPr>
            <w:tcW w:w="1418" w:type="dxa"/>
          </w:tcPr>
          <w:p w14:paraId="3281D65B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6人</w:t>
            </w:r>
          </w:p>
        </w:tc>
        <w:tc>
          <w:tcPr>
            <w:tcW w:w="1417" w:type="dxa"/>
          </w:tcPr>
          <w:p w14:paraId="3A0920F9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</w:t>
            </w:r>
            <w:r w:rsidRPr="00394209">
              <w:rPr>
                <w:rFonts w:ascii="游明朝" w:eastAsia="游明朝" w:hAnsi="游明朝" w:cs="Times New Roman"/>
              </w:rPr>
              <w:t>5</w:t>
            </w:r>
            <w:r w:rsidRPr="00394209">
              <w:rPr>
                <w:rFonts w:ascii="游明朝" w:eastAsia="游明朝" w:hAnsi="游明朝" w:cs="Times New Roman" w:hint="eastAsia"/>
              </w:rPr>
              <w:t>人</w:t>
            </w:r>
          </w:p>
        </w:tc>
      </w:tr>
    </w:tbl>
    <w:p w14:paraId="1BFE7B4B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＊ 組立部門の予定直接作業時間は116,800時間（年間）である。</w:t>
      </w:r>
    </w:p>
    <w:p w14:paraId="0CCCABF0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22ECD8CD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問１ 補助部門費を直接配賦法によって製造部門に配賦し、答案用紙の製造間接費予算部門別配賦表を作成しなさい。なお、［資料］から適切なデータのみ選んで使用すること。 </w:t>
      </w:r>
    </w:p>
    <w:p w14:paraId="7345F64E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5E06F343" w14:textId="77777777" w:rsidR="00306E25" w:rsidRPr="00394209" w:rsidRDefault="00306E25" w:rsidP="00DE193D">
      <w:pPr>
        <w:ind w:leftChars="300" w:left="906" w:hangingChars="150" w:hanging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問２ 問１の計算結果をもとに、組立部門の予定配賦率を計算しなさい</w:t>
      </w:r>
    </w:p>
    <w:p w14:paraId="4BAF44F4" w14:textId="77777777" w:rsidR="00306E25" w:rsidRPr="00394209" w:rsidRDefault="00306E25" w:rsidP="00DE193D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11E9F1E5" w14:textId="77777777" w:rsidR="00306E25" w:rsidRDefault="00306E25" w:rsidP="00DE193D">
      <w:pPr>
        <w:rPr>
          <w:rFonts w:ascii="游明朝" w:eastAsia="游明朝" w:hAnsi="游明朝" w:cs="Times New Roman"/>
        </w:rPr>
      </w:pPr>
    </w:p>
    <w:p w14:paraId="28AB7D1A" w14:textId="3B3C475A" w:rsidR="00590EDB" w:rsidRDefault="00306E25" w:rsidP="00FE6B2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</w:t>
      </w:r>
      <w:bookmarkStart w:id="2" w:name="_Hlk214969933"/>
    </w:p>
    <w:p w14:paraId="59494A06" w14:textId="77777777" w:rsidR="00FE6B2D" w:rsidRDefault="00FE6B2D" w:rsidP="00FE6B2D">
      <w:pPr>
        <w:rPr>
          <w:rFonts w:ascii="游明朝" w:eastAsia="游明朝" w:hAnsi="游明朝" w:cs="Times New Roman"/>
        </w:rPr>
      </w:pPr>
    </w:p>
    <w:bookmarkEnd w:id="2"/>
    <w:p w14:paraId="493CDEE0" w14:textId="74B7BED1" w:rsidR="00E966A6" w:rsidRDefault="00590EDB" w:rsidP="00E966A6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lastRenderedPageBreak/>
        <w:t>【第5問】</w:t>
      </w:r>
      <w:r>
        <w:rPr>
          <w:rFonts w:ascii="游明朝" w:eastAsia="游明朝" w:hAnsi="游明朝" w:cs="Times New Roman" w:hint="eastAsia"/>
          <w:lang w:eastAsia="zh-CN"/>
        </w:rPr>
        <w:t>問題用紙</w:t>
      </w:r>
      <w:r w:rsidRPr="00394209">
        <w:rPr>
          <w:rFonts w:ascii="游明朝" w:eastAsia="游明朝" w:hAnsi="游明朝" w:cs="Times New Roman"/>
          <w:lang w:eastAsia="zh-CN"/>
        </w:rPr>
        <w:t>（12 点）</w:t>
      </w:r>
    </w:p>
    <w:p w14:paraId="3F3F066D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広島市を拠点にディスカウントストアを展開している当社では、現在、大阪支店の利益計画を作成している。</w:t>
      </w:r>
    </w:p>
    <w:p w14:paraId="6FE64F46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3月の利益計画は［資料］のとおりであった。下記の問に答えなさい。</w:t>
      </w:r>
    </w:p>
    <w:p w14:paraId="717C1BCD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41436C8D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［資料］　</w:t>
      </w:r>
    </w:p>
    <w:p w14:paraId="52A83869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</w:t>
      </w:r>
      <w:r w:rsidRPr="00E966A6">
        <w:rPr>
          <w:rFonts w:ascii="游明朝" w:eastAsia="游明朝" w:hAnsi="游明朝" w:cs="Times New Roman" w:hint="eastAsia"/>
          <w:spacing w:val="94"/>
          <w:kern w:val="0"/>
          <w:fitText w:val="1005" w:id="-602675200"/>
        </w:rPr>
        <w:t>売上</w:t>
      </w:r>
      <w:r w:rsidRPr="00E966A6">
        <w:rPr>
          <w:rFonts w:ascii="游明朝" w:eastAsia="游明朝" w:hAnsi="游明朝" w:cs="Times New Roman" w:hint="eastAsia"/>
          <w:kern w:val="0"/>
          <w:fitText w:val="1005" w:id="-602675200"/>
        </w:rPr>
        <w:t>高</w:t>
      </w:r>
      <w:r>
        <w:rPr>
          <w:rFonts w:ascii="游明朝" w:eastAsia="游明朝" w:hAnsi="游明朝" w:cs="Times New Roman" w:hint="eastAsia"/>
        </w:rPr>
        <w:t xml:space="preserve">　　　　20,000,000 円</w:t>
      </w:r>
    </w:p>
    <w:p w14:paraId="1A88F029" w14:textId="77777777" w:rsidR="00E966A6" w:rsidRPr="009850BC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</w:t>
      </w:r>
      <w:r w:rsidRPr="00E966A6">
        <w:rPr>
          <w:rFonts w:ascii="游明朝" w:eastAsia="游明朝" w:hAnsi="游明朝" w:cs="Times New Roman" w:hint="eastAsia"/>
          <w:spacing w:val="94"/>
          <w:kern w:val="0"/>
          <w:fitText w:val="1005" w:id="-602675199"/>
          <w:lang w:eastAsia="zh-CN"/>
        </w:rPr>
        <w:t>変動</w:t>
      </w:r>
      <w:r w:rsidRPr="00E966A6">
        <w:rPr>
          <w:rFonts w:ascii="游明朝" w:eastAsia="游明朝" w:hAnsi="游明朝" w:cs="Times New Roman" w:hint="eastAsia"/>
          <w:kern w:val="0"/>
          <w:fitText w:val="1005" w:id="-602675199"/>
          <w:lang w:eastAsia="zh-CN"/>
        </w:rPr>
        <w:t>費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 　</w:t>
      </w:r>
      <w:r w:rsidRPr="009850BC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7,000,000</w:t>
      </w:r>
    </w:p>
    <w:p w14:paraId="12720A79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貢献利益　　　　14,000,000 円</w:t>
      </w:r>
    </w:p>
    <w:p w14:paraId="3C087290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E966A6">
        <w:rPr>
          <w:rFonts w:ascii="游明朝" w:eastAsia="游明朝" w:hAnsi="游明朝" w:cs="Times New Roman" w:hint="eastAsia"/>
          <w:spacing w:val="94"/>
          <w:kern w:val="0"/>
          <w:fitText w:val="1005" w:id="-602675198"/>
          <w:lang w:eastAsia="zh-CN"/>
        </w:rPr>
        <w:t>固定</w:t>
      </w:r>
      <w:r w:rsidRPr="00E966A6">
        <w:rPr>
          <w:rFonts w:ascii="游明朝" w:eastAsia="游明朝" w:hAnsi="游明朝" w:cs="Times New Roman" w:hint="eastAsia"/>
          <w:kern w:val="0"/>
          <w:fitText w:val="1005" w:id="-602675198"/>
          <w:lang w:eastAsia="zh-CN"/>
        </w:rPr>
        <w:t>費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9850BC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　1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8</w:t>
      </w:r>
      <w:r w:rsidRPr="009850BC">
        <w:rPr>
          <w:rFonts w:ascii="游明朝" w:eastAsia="游明朝" w:hAnsi="游明朝" w:cs="Times New Roman" w:hint="eastAsia"/>
          <w:kern w:val="0"/>
          <w:u w:val="single"/>
          <w:lang w:eastAsia="zh-CN"/>
        </w:rPr>
        <w:t>,000,000</w:t>
      </w:r>
    </w:p>
    <w:p w14:paraId="2B1FD767" w14:textId="77777777" w:rsidR="00E966A6" w:rsidRPr="00F62A8C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  <w:u w:val="double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営業利益　　　</w:t>
      </w:r>
      <w:r w:rsidRPr="009850BC">
        <w:rPr>
          <w:rFonts w:ascii="游明朝" w:eastAsia="游明朝" w:hAnsi="游明朝" w:cs="Times New Roman" w:hint="eastAsia"/>
          <w:u w:val="doub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double"/>
          <w:lang w:eastAsia="zh-CN"/>
        </w:rPr>
        <w:t>△4</w:t>
      </w:r>
      <w:r w:rsidRPr="009850BC">
        <w:rPr>
          <w:rFonts w:ascii="游明朝" w:eastAsia="游明朝" w:hAnsi="游明朝" w:cs="Times New Roman" w:hint="eastAsia"/>
          <w:u w:val="double"/>
          <w:lang w:eastAsia="zh-CN"/>
        </w:rPr>
        <w:t>,000,000</w:t>
      </w:r>
      <w:r w:rsidRPr="00F62A8C">
        <w:rPr>
          <w:rFonts w:ascii="游明朝" w:eastAsia="游明朝" w:hAnsi="游明朝" w:cs="Times New Roman" w:hint="eastAsia"/>
          <w:lang w:eastAsia="zh-CN"/>
        </w:rPr>
        <w:t xml:space="preserve"> 円</w:t>
      </w:r>
    </w:p>
    <w:p w14:paraId="7F976321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  <w:lang w:eastAsia="zh-CN"/>
        </w:rPr>
      </w:pPr>
    </w:p>
    <w:p w14:paraId="6DC2EB96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問１　当月の売上高貢献利益率を計算しなさい。</w:t>
      </w:r>
    </w:p>
    <w:p w14:paraId="4E769C0B" w14:textId="77777777" w:rsidR="00AC31F3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問2</w:t>
      </w:r>
      <w:r w:rsidRPr="00AC31F3">
        <w:rPr>
          <w:rFonts w:ascii="游明朝" w:eastAsia="游明朝" w:hAnsi="游明朝" w:cs="Times New Roman" w:hint="eastAsia"/>
          <w:sz w:val="28"/>
          <w:szCs w:val="32"/>
        </w:rPr>
        <w:t xml:space="preserve">　</w:t>
      </w:r>
      <w:r w:rsidR="00AC31F3">
        <w:rPr>
          <w:rFonts w:ascii="游明朝" w:eastAsia="游明朝" w:hAnsi="游明朝" w:cs="Times New Roman" w:hint="eastAsia"/>
        </w:rPr>
        <w:t>当月の利益計画にもとづき、</w:t>
      </w:r>
      <w:r>
        <w:rPr>
          <w:rFonts w:ascii="游明朝" w:eastAsia="游明朝" w:hAnsi="游明朝" w:cs="Times New Roman" w:hint="eastAsia"/>
        </w:rPr>
        <w:t>当月の営業利益を1,000,000円確保するためには、固定費の削減をいくら行え</w:t>
      </w:r>
    </w:p>
    <w:p w14:paraId="69D4CA68" w14:textId="09944184" w:rsidR="00E966A6" w:rsidRDefault="00AC31F3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</w:t>
      </w:r>
      <w:r w:rsidR="00E966A6">
        <w:rPr>
          <w:rFonts w:ascii="游明朝" w:eastAsia="游明朝" w:hAnsi="游明朝" w:cs="Times New Roman" w:hint="eastAsia"/>
        </w:rPr>
        <w:t>ばよいか答えなさい。</w:t>
      </w:r>
    </w:p>
    <w:p w14:paraId="2365EDCC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問３　当月の損益分岐点売上高を計算しなさい。なお、小数点以下にある場合は、千円未満は切り捨て、千円の単</w:t>
      </w:r>
    </w:p>
    <w:p w14:paraId="186061CF" w14:textId="77777777" w:rsidR="00E966A6" w:rsidRDefault="00E966A6" w:rsidP="00E966A6">
      <w:pPr>
        <w:ind w:leftChars="400" w:left="1409" w:hangingChars="300" w:hanging="604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位まで求めること。</w:t>
      </w:r>
    </w:p>
    <w:p w14:paraId="44950C9A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問4　当社が目標営業利益率25％を達成するために必要な売上高を計算しなさい。</w:t>
      </w:r>
    </w:p>
    <w:sectPr w:rsidR="00E966A6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7695" w14:textId="77777777" w:rsidR="00A46A6D" w:rsidRDefault="00A46A6D" w:rsidP="00840287">
      <w:r>
        <w:separator/>
      </w:r>
    </w:p>
  </w:endnote>
  <w:endnote w:type="continuationSeparator" w:id="0">
    <w:p w14:paraId="5C6AF3B6" w14:textId="77777777" w:rsidR="00A46A6D" w:rsidRDefault="00A46A6D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7627" w14:textId="77777777" w:rsidR="00A46A6D" w:rsidRDefault="00A46A6D" w:rsidP="00840287">
      <w:r>
        <w:separator/>
      </w:r>
    </w:p>
  </w:footnote>
  <w:footnote w:type="continuationSeparator" w:id="0">
    <w:p w14:paraId="566B691C" w14:textId="77777777" w:rsidR="00A46A6D" w:rsidRDefault="00A46A6D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A92AC4"/>
    <w:multiLevelType w:val="hybridMultilevel"/>
    <w:tmpl w:val="EEB428AC"/>
    <w:lvl w:ilvl="0" w:tplc="69F203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9FE1028"/>
    <w:multiLevelType w:val="hybridMultilevel"/>
    <w:tmpl w:val="3D50923A"/>
    <w:lvl w:ilvl="0" w:tplc="F63E574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2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1"/>
  </w:num>
  <w:num w:numId="10" w16cid:durableId="1821535806">
    <w:abstractNumId w:val="10"/>
  </w:num>
  <w:num w:numId="11" w16cid:durableId="1443961066">
    <w:abstractNumId w:val="0"/>
  </w:num>
  <w:num w:numId="12" w16cid:durableId="269095874">
    <w:abstractNumId w:val="4"/>
  </w:num>
  <w:num w:numId="13" w16cid:durableId="19937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06E25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69B4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A7416"/>
    <w:rsid w:val="005B5655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32F3"/>
    <w:rsid w:val="00606FF7"/>
    <w:rsid w:val="00626062"/>
    <w:rsid w:val="0062613E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102"/>
    <w:rsid w:val="00680868"/>
    <w:rsid w:val="006818DF"/>
    <w:rsid w:val="00691414"/>
    <w:rsid w:val="00697A9B"/>
    <w:rsid w:val="006B0786"/>
    <w:rsid w:val="006B1213"/>
    <w:rsid w:val="006B4972"/>
    <w:rsid w:val="006B639C"/>
    <w:rsid w:val="006C3DDC"/>
    <w:rsid w:val="006D30E8"/>
    <w:rsid w:val="006D4611"/>
    <w:rsid w:val="006D5A9F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3812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24161"/>
    <w:rsid w:val="00930908"/>
    <w:rsid w:val="00931773"/>
    <w:rsid w:val="009344B8"/>
    <w:rsid w:val="00940B99"/>
    <w:rsid w:val="009527B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46A6D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31F3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3B17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966A6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27"/>
    <w:rsid w:val="00F63FB4"/>
    <w:rsid w:val="00F66889"/>
    <w:rsid w:val="00F70309"/>
    <w:rsid w:val="00F71B55"/>
    <w:rsid w:val="00F7398A"/>
    <w:rsid w:val="00F75399"/>
    <w:rsid w:val="00F8384B"/>
    <w:rsid w:val="00F91A9D"/>
    <w:rsid w:val="00F9364E"/>
    <w:rsid w:val="00FA463E"/>
    <w:rsid w:val="00FA578D"/>
    <w:rsid w:val="00FB192A"/>
    <w:rsid w:val="00FB7D41"/>
    <w:rsid w:val="00FE0AE4"/>
    <w:rsid w:val="00FE4CF0"/>
    <w:rsid w:val="00FE6B2D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2025-12-24T15:17:00Z</dcterms:created>
  <dcterms:modified xsi:type="dcterms:W3CDTF">2025-12-24T15:17:00Z</dcterms:modified>
</cp:coreProperties>
</file>