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5346" w14:textId="77777777" w:rsidR="009B0C42" w:rsidRPr="00394209" w:rsidRDefault="009B0C42" w:rsidP="009B0C42">
      <w:pPr>
        <w:rPr>
          <w:rFonts w:ascii="Meiryo UI" w:eastAsia="Meiryo UI" w:hAnsi="Meiryo UI"/>
          <w:color w:val="FFFFFF" w:themeColor="background1"/>
          <w:sz w:val="144"/>
          <w:szCs w:val="160"/>
          <w:bdr w:val="single" w:sz="4" w:space="0" w:color="auto"/>
          <w14:ligatures w14:val="standardContextual"/>
        </w:rPr>
      </w:pPr>
      <w:bookmarkStart w:id="0" w:name="_Hlk214968182"/>
      <w:r w:rsidRPr="00394209">
        <w:rPr>
          <w:rFonts w:hint="eastAsia"/>
          <w:color w:val="FFFFFF" w:themeColor="background1"/>
          <w:sz w:val="144"/>
          <w:szCs w:val="160"/>
          <w:bdr w:val="single" w:sz="4" w:space="0" w:color="auto"/>
          <w14:ligatures w14:val="standardContextual"/>
        </w:rPr>
        <w:t>_</w:t>
      </w:r>
      <w:r w:rsidRPr="00394209">
        <w:rPr>
          <w:rFonts w:ascii="Meiryo UI" w:eastAsia="Meiryo UI" w:hAnsi="Meiryo UI" w:hint="eastAsia"/>
          <w:sz w:val="144"/>
          <w:szCs w:val="160"/>
          <w:bdr w:val="single" w:sz="4" w:space="0" w:color="auto"/>
          <w14:ligatures w14:val="standardContextual"/>
        </w:rPr>
        <w:t>２級</w:t>
      </w:r>
      <w:r w:rsidRPr="00394209">
        <w:rPr>
          <w:rFonts w:ascii="Meiryo UI" w:eastAsia="Meiryo UI" w:hAnsi="Meiryo UI" w:hint="eastAsia"/>
          <w:color w:val="FFFFFF" w:themeColor="background1"/>
          <w:sz w:val="144"/>
          <w:szCs w:val="160"/>
          <w:bdr w:val="single" w:sz="4" w:space="0" w:color="auto"/>
          <w14:ligatures w14:val="standardContextual"/>
        </w:rPr>
        <w:t>_</w:t>
      </w:r>
    </w:p>
    <w:p w14:paraId="33278C82" w14:textId="77777777" w:rsidR="009B0C42" w:rsidRPr="00394209" w:rsidRDefault="009B0C42" w:rsidP="009B0C42">
      <w:pPr>
        <w:jc w:val="center"/>
        <w:rPr>
          <w:rFonts w:ascii="Meiryo UI" w:eastAsia="Meiryo UI" w:hAnsi="Meiryo UI"/>
          <w:sz w:val="72"/>
          <w:szCs w:val="96"/>
          <w14:ligatures w14:val="standardContextual"/>
        </w:rPr>
      </w:pPr>
    </w:p>
    <w:p w14:paraId="0F46162B" w14:textId="77777777" w:rsidR="009B0C42" w:rsidRPr="00F63C44" w:rsidRDefault="009B0C42" w:rsidP="009B0C42">
      <w:pPr>
        <w:jc w:val="center"/>
        <w:rPr>
          <w:rFonts w:ascii="Meiryo UI" w:eastAsia="Meiryo UI" w:hAnsi="Meiryo UI"/>
          <w:sz w:val="96"/>
          <w:szCs w:val="144"/>
          <w:shd w:val="pct15" w:color="auto" w:fill="FFFFFF"/>
          <w14:ligatures w14:val="standardContextual"/>
        </w:rPr>
      </w:pPr>
      <w:r w:rsidRPr="00F63C44">
        <w:rPr>
          <w:rFonts w:ascii="Meiryo UI" w:eastAsia="Meiryo UI" w:hAnsi="Meiryo UI" w:hint="eastAsia"/>
          <w:sz w:val="96"/>
          <w:szCs w:val="144"/>
          <w:bdr w:val="single" w:sz="4" w:space="0" w:color="auto"/>
          <w:shd w:val="pct15" w:color="auto" w:fill="FFFFFF"/>
          <w14:ligatures w14:val="standardContextual"/>
        </w:rPr>
        <w:t>日商簿記検定対策</w:t>
      </w:r>
    </w:p>
    <w:p w14:paraId="0ECD3947" w14:textId="77777777" w:rsidR="009B0C42" w:rsidRPr="00394209" w:rsidRDefault="009B0C42" w:rsidP="009B0C42">
      <w:pPr>
        <w:jc w:val="center"/>
        <w:rPr>
          <w:rFonts w:ascii="Meiryo UI" w:eastAsia="Meiryo UI" w:hAnsi="Meiryo UI"/>
          <w:sz w:val="72"/>
          <w:szCs w:val="96"/>
          <w14:ligatures w14:val="standardContextual"/>
        </w:rPr>
      </w:pPr>
      <w:r>
        <w:rPr>
          <w:rFonts w:ascii="Meiryo UI" w:eastAsia="Meiryo UI" w:hAnsi="Meiryo UI" w:hint="eastAsia"/>
          <w:sz w:val="72"/>
          <w:szCs w:val="96"/>
          <w14:ligatures w14:val="standardContextual"/>
        </w:rPr>
        <w:t>（</w:t>
      </w:r>
      <w:r w:rsidRPr="00394209">
        <w:rPr>
          <w:rFonts w:ascii="Meiryo UI" w:eastAsia="Meiryo UI" w:hAnsi="Meiryo UI" w:hint="eastAsia"/>
          <w:sz w:val="72"/>
          <w:szCs w:val="96"/>
          <w14:ligatures w14:val="standardContextual"/>
        </w:rPr>
        <w:t>問題用紙・答案用紙</w:t>
      </w:r>
      <w:r>
        <w:rPr>
          <w:rFonts w:ascii="Meiryo UI" w:eastAsia="Meiryo UI" w:hAnsi="Meiryo UI" w:hint="eastAsia"/>
          <w:sz w:val="72"/>
          <w:szCs w:val="96"/>
          <w14:ligatures w14:val="standardContextual"/>
        </w:rPr>
        <w:t>）</w:t>
      </w:r>
    </w:p>
    <w:p w14:paraId="721B2178" w14:textId="77777777" w:rsidR="009B0C42" w:rsidRPr="00394209" w:rsidRDefault="009B0C42" w:rsidP="009B0C42">
      <w:pPr>
        <w:rPr>
          <w:rFonts w:ascii="Meiryo UI" w:eastAsia="Meiryo UI" w:hAnsi="Meiryo UI"/>
          <w:sz w:val="72"/>
          <w:szCs w:val="96"/>
          <w14:ligatures w14:val="standardContextual"/>
        </w:rPr>
      </w:pPr>
    </w:p>
    <w:p w14:paraId="15E00024" w14:textId="77777777" w:rsidR="009B0C42" w:rsidRPr="00394209" w:rsidRDefault="009B0C42" w:rsidP="009B0C42">
      <w:pPr>
        <w:rPr>
          <w:rFonts w:ascii="Meiryo UI" w:eastAsia="Meiryo UI" w:hAnsi="Meiryo UI"/>
          <w:sz w:val="72"/>
          <w:szCs w:val="96"/>
          <w14:ligatures w14:val="standardContextual"/>
        </w:rPr>
      </w:pPr>
    </w:p>
    <w:p w14:paraId="4D722F2F" w14:textId="77777777" w:rsidR="009B0C42" w:rsidRDefault="009B0C42" w:rsidP="009B0C42">
      <w:pPr>
        <w:rPr>
          <w:rFonts w:ascii="Meiryo UI" w:eastAsia="Meiryo UI" w:hAnsi="Meiryo UI"/>
          <w:sz w:val="72"/>
          <w:szCs w:val="96"/>
          <w14:ligatures w14:val="standardContextual"/>
        </w:rPr>
      </w:pPr>
    </w:p>
    <w:p w14:paraId="3088EA34" w14:textId="77777777" w:rsidR="009B0C42" w:rsidRPr="00394209" w:rsidRDefault="009B0C42" w:rsidP="009B0C42">
      <w:pPr>
        <w:rPr>
          <w:rFonts w:ascii="Meiryo UI" w:eastAsia="Meiryo UI" w:hAnsi="Meiryo UI"/>
          <w:sz w:val="72"/>
          <w:szCs w:val="96"/>
          <w14:ligatures w14:val="standardContextual"/>
        </w:rPr>
      </w:pPr>
    </w:p>
    <w:p w14:paraId="0F8D9559" w14:textId="689B55D8" w:rsidR="009B0C42" w:rsidRPr="00F63C44" w:rsidRDefault="009B0C42" w:rsidP="009B0C42">
      <w:pPr>
        <w:jc w:val="center"/>
        <w:rPr>
          <w:rFonts w:ascii="Meiryo UI" w:eastAsia="Meiryo UI" w:hAnsi="Meiryo UI"/>
          <w:sz w:val="96"/>
          <w:szCs w:val="144"/>
          <w14:ligatures w14:val="standardContextual"/>
        </w:rPr>
      </w:pPr>
      <w:r w:rsidRPr="00F63C44">
        <w:rPr>
          <w:rFonts w:ascii="Meiryo UI" w:eastAsia="Meiryo UI" w:hAnsi="Meiryo UI" w:hint="eastAsia"/>
          <w:sz w:val="96"/>
          <w:szCs w:val="144"/>
          <w14:ligatures w14:val="standardContextual"/>
        </w:rPr>
        <w:t>第</w:t>
      </w:r>
      <w:r w:rsidR="00CC0E34">
        <w:rPr>
          <w:rFonts w:ascii="Meiryo UI" w:eastAsia="Meiryo UI" w:hAnsi="Meiryo UI" w:hint="eastAsia"/>
          <w:sz w:val="96"/>
          <w:szCs w:val="144"/>
          <w14:ligatures w14:val="standardContextual"/>
        </w:rPr>
        <w:t>4</w:t>
      </w:r>
      <w:r w:rsidRPr="00F63C44">
        <w:rPr>
          <w:rFonts w:ascii="Meiryo UI" w:eastAsia="Meiryo UI" w:hAnsi="Meiryo UI" w:hint="eastAsia"/>
          <w:sz w:val="96"/>
          <w:szCs w:val="144"/>
          <w14:ligatures w14:val="standardContextual"/>
        </w:rPr>
        <w:t>回</w:t>
      </w:r>
    </w:p>
    <w:p w14:paraId="65C80C77" w14:textId="77777777" w:rsidR="00582DA9" w:rsidRPr="00394209" w:rsidRDefault="00582DA9" w:rsidP="00582DA9">
      <w:pPr>
        <w:rPr>
          <w:rFonts w:ascii="游明朝" w:eastAsia="游明朝" w:hAnsi="游明朝" w:cs="Times New Roman"/>
          <w:bdr w:val="single" w:sz="4" w:space="0" w:color="auto"/>
          <w:lang w:eastAsia="zh-CN"/>
        </w:rPr>
      </w:pPr>
      <w:r>
        <w:br/>
      </w: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252160" behindDoc="0" locked="0" layoutInCell="1" allowOverlap="1" wp14:anchorId="1397F225" wp14:editId="47312193">
                <wp:simplePos x="0" y="0"/>
                <wp:positionH relativeFrom="margin">
                  <wp:align>left</wp:align>
                </wp:positionH>
                <wp:positionV relativeFrom="paragraph">
                  <wp:posOffset>241300</wp:posOffset>
                </wp:positionV>
                <wp:extent cx="2527300" cy="0"/>
                <wp:effectExtent l="0" t="19050" r="25400" b="19050"/>
                <wp:wrapNone/>
                <wp:docPr id="1652394442"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6EF43" id="直線コネクタ 1" o:spid="_x0000_s1026" style="position:absolute;z-index:25225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noProof/>
          <w:color w:val="FFFFFF"/>
        </w:rPr>
        <mc:AlternateContent>
          <mc:Choice Requires="wps">
            <w:drawing>
              <wp:anchor distT="0" distB="0" distL="114300" distR="114300" simplePos="0" relativeHeight="252253184" behindDoc="0" locked="0" layoutInCell="1" allowOverlap="1" wp14:anchorId="42E1DDB8" wp14:editId="6E03A319">
                <wp:simplePos x="0" y="0"/>
                <wp:positionH relativeFrom="margin">
                  <wp:posOffset>3796030</wp:posOffset>
                </wp:positionH>
                <wp:positionV relativeFrom="paragraph">
                  <wp:posOffset>219075</wp:posOffset>
                </wp:positionV>
                <wp:extent cx="2644541" cy="19050"/>
                <wp:effectExtent l="19050" t="19050" r="22860" b="19050"/>
                <wp:wrapNone/>
                <wp:docPr id="106727742"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192EAF" id="直線コネクタ 1" o:spid="_x0000_s1026" style="position:absolute;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9pt,17.25pt" to="507.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Pr>
          <w:rFonts w:ascii="游明朝" w:eastAsia="游明朝" w:hAnsi="游明朝" w:cs="Times New Roman" w:hint="eastAsia"/>
          <w:bdr w:val="single" w:sz="4" w:space="0" w:color="auto"/>
        </w:rPr>
        <w:t>商</w:t>
      </w:r>
      <w:r w:rsidRPr="00394209">
        <w:rPr>
          <w:rFonts w:ascii="游明朝" w:eastAsia="游明朝" w:hAnsi="游明朝" w:cs="Times New Roman" w:hint="eastAsia"/>
          <w:bdr w:val="single" w:sz="4" w:space="0" w:color="auto"/>
          <w:lang w:eastAsia="zh-CN"/>
        </w:rPr>
        <w:t xml:space="preserve">　業　簿　記</w:t>
      </w:r>
      <w:r w:rsidRPr="00394209">
        <w:rPr>
          <w:rFonts w:ascii="游明朝" w:eastAsia="游明朝" w:hAnsi="游明朝" w:cs="Times New Roman" w:hint="eastAsia"/>
          <w:color w:val="FFFFFF"/>
          <w:bdr w:val="single" w:sz="4" w:space="0" w:color="auto"/>
          <w:lang w:eastAsia="zh-CN"/>
        </w:rPr>
        <w:t>＿</w:t>
      </w:r>
    </w:p>
    <w:p w14:paraId="389D05EB" w14:textId="0A278B9D" w:rsidR="00F971FD" w:rsidRPr="00394209" w:rsidRDefault="00F971FD" w:rsidP="00F971FD">
      <w:pPr>
        <w:ind w:left="201" w:hangingChars="100" w:hanging="201"/>
        <w:rPr>
          <w:lang w:eastAsia="zh-CN"/>
        </w:rPr>
      </w:pPr>
      <w:r w:rsidRPr="00394209">
        <w:rPr>
          <w:rFonts w:hint="eastAsia"/>
          <w:lang w:eastAsia="zh-CN"/>
        </w:rPr>
        <w:t>【第1問】</w:t>
      </w:r>
      <w:r w:rsidR="00335059">
        <w:rPr>
          <w:rFonts w:hint="eastAsia"/>
          <w:lang w:eastAsia="zh-CN"/>
        </w:rPr>
        <w:t>問題用紙</w:t>
      </w:r>
      <w:r w:rsidRPr="00394209">
        <w:rPr>
          <w:lang w:eastAsia="zh-CN"/>
        </w:rPr>
        <w:t>（20点）</w:t>
      </w:r>
    </w:p>
    <w:p w14:paraId="7AF8E188" w14:textId="77777777" w:rsidR="00F971FD" w:rsidRPr="00394209" w:rsidRDefault="00F971FD" w:rsidP="00F971FD">
      <w:r w:rsidRPr="00394209">
        <w:rPr>
          <w:lang w:eastAsia="zh-CN"/>
        </w:rPr>
        <w:t xml:space="preserve"> </w:t>
      </w:r>
      <w:r w:rsidRPr="00394209">
        <w:t>下記の各取引について仕訳しなさい。ただし、勘定科目は、各取引の下の勘定科目から最も適当と思われるものを選び、記号で解答すること。</w:t>
      </w:r>
    </w:p>
    <w:p w14:paraId="38F12474" w14:textId="77777777" w:rsidR="00F971FD" w:rsidRPr="00394209" w:rsidRDefault="00F971FD" w:rsidP="00F971FD">
      <w:pPr>
        <w:ind w:left="201" w:hangingChars="100" w:hanging="201"/>
        <w:rPr>
          <w14:ligatures w14:val="standardContextual"/>
        </w:rPr>
      </w:pPr>
    </w:p>
    <w:p w14:paraId="16104E56" w14:textId="77777777" w:rsidR="00F971FD" w:rsidRPr="00394209" w:rsidRDefault="00F971FD" w:rsidP="00F971FD">
      <w:pPr>
        <w:ind w:left="201" w:hangingChars="100" w:hanging="201"/>
      </w:pPr>
      <w:r w:rsidRPr="00394209">
        <w:rPr>
          <w:rFonts w:hint="eastAsia"/>
        </w:rPr>
        <w:t>１</w:t>
      </w:r>
      <w:r w:rsidRPr="00394209">
        <w:t xml:space="preserve">．当社の下関支店は、他社に商品￥300,000を販売し、代金のうち￥180,000 は当社の岡山支店振出しの約束手形で受け取り、残額は掛けとした。下関支店の仕訳を行う。なお、当社は本店集中計算制度を採用して記帳を行っている。 </w:t>
      </w:r>
    </w:p>
    <w:p w14:paraId="0A99E4B4" w14:textId="77777777" w:rsidR="00F971FD" w:rsidRPr="00394209" w:rsidRDefault="00F971FD" w:rsidP="00F971FD">
      <w:pPr>
        <w:ind w:leftChars="100" w:left="201" w:firstLineChars="200" w:firstLine="403"/>
      </w:pPr>
      <w:r w:rsidRPr="00394209">
        <w:t>ア．受取手形 イ．売掛金 ウ．未収入金 エ．支払手形 オ．売上 カ．損益 キ．本店</w:t>
      </w:r>
    </w:p>
    <w:p w14:paraId="4CE78E5A" w14:textId="77777777" w:rsidR="00F971FD" w:rsidRPr="00394209" w:rsidRDefault="00F971FD" w:rsidP="00F971FD">
      <w:pPr>
        <w:ind w:left="201" w:hangingChars="100" w:hanging="201"/>
        <w:rPr>
          <w14:ligatures w14:val="standardContextual"/>
        </w:rPr>
      </w:pPr>
    </w:p>
    <w:p w14:paraId="6A4CFF0A" w14:textId="77777777" w:rsidR="00F971FD" w:rsidRPr="00394209" w:rsidRDefault="00F971FD" w:rsidP="00F971FD">
      <w:pPr>
        <w:ind w:left="201" w:hangingChars="100" w:hanging="201"/>
      </w:pPr>
      <w:r w:rsidRPr="00394209">
        <w:rPr>
          <w:rFonts w:hint="eastAsia"/>
        </w:rPr>
        <w:t>２</w:t>
      </w:r>
      <w:r w:rsidRPr="00394209">
        <w:t>．商品を￥</w:t>
      </w:r>
      <w:r w:rsidRPr="00394209">
        <w:rPr>
          <w:rFonts w:hint="eastAsia"/>
        </w:rPr>
        <w:t>1,650,000</w:t>
      </w:r>
      <w:r w:rsidRPr="00394209">
        <w:t>（税込み）で顧客に販売し、￥</w:t>
      </w:r>
      <w:r w:rsidRPr="00394209">
        <w:rPr>
          <w:rFonts w:hint="eastAsia"/>
        </w:rPr>
        <w:t>660,000</w:t>
      </w:r>
      <w:r w:rsidRPr="00394209">
        <w:t xml:space="preserve">（税込み）を現金で受取り、残額をクレジット払いの条件とした。信販会社へのクレジット手数料（クレジット販売代金の５％）も販売時に計上した。なお、消費税の税率は10％とし、税抜方式で処理するが、クレジット手数料には消費税は課税されない。 </w:t>
      </w:r>
    </w:p>
    <w:p w14:paraId="26E11580" w14:textId="77777777" w:rsidR="00F971FD" w:rsidRPr="00394209" w:rsidRDefault="00F971FD" w:rsidP="00F971FD">
      <w:pPr>
        <w:ind w:leftChars="100" w:left="201"/>
      </w:pPr>
      <w:r w:rsidRPr="00394209">
        <w:t>ア．現金 イ．当座預金 ウ．クレジット売掛金 エ．仮払消費税</w:t>
      </w:r>
      <w:r w:rsidRPr="00394209">
        <w:rPr>
          <w:rFonts w:hint="eastAsia"/>
        </w:rPr>
        <w:t xml:space="preserve">　</w:t>
      </w:r>
      <w:r w:rsidRPr="00394209">
        <w:t xml:space="preserve">オ．仮受消費税 カ．売上 キ．支払手数料 </w:t>
      </w:r>
    </w:p>
    <w:p w14:paraId="24029470" w14:textId="77777777" w:rsidR="00F971FD" w:rsidRPr="00394209" w:rsidRDefault="00F971FD" w:rsidP="00F971FD">
      <w:pPr>
        <w:ind w:left="201" w:hangingChars="100" w:hanging="201"/>
        <w:rPr>
          <w14:ligatures w14:val="standardContextual"/>
        </w:rPr>
      </w:pPr>
    </w:p>
    <w:p w14:paraId="1205445D" w14:textId="77777777" w:rsidR="00F971FD" w:rsidRPr="00394209" w:rsidRDefault="00F971FD" w:rsidP="00F971FD">
      <w:pPr>
        <w:ind w:left="201" w:hangingChars="100" w:hanging="201"/>
      </w:pPr>
      <w:r w:rsidRPr="00394209">
        <w:rPr>
          <w:rFonts w:hint="eastAsia"/>
        </w:rPr>
        <w:t>３</w:t>
      </w:r>
      <w:r w:rsidRPr="00394209">
        <w:t>．事務用</w:t>
      </w:r>
      <w:r w:rsidRPr="00394209">
        <w:rPr>
          <w:rFonts w:hint="eastAsia"/>
        </w:rPr>
        <w:t>パソコン</w:t>
      </w:r>
      <w:r w:rsidRPr="00394209">
        <w:t>を分割払いで購入し、代金は毎月末に支払期日が順次到来する額面￥110,000 の約束手形 15 枚を振り出して交付した。なお、事務用</w:t>
      </w:r>
      <w:r w:rsidRPr="00394209">
        <w:rPr>
          <w:rFonts w:hint="eastAsia"/>
        </w:rPr>
        <w:t>パソコン</w:t>
      </w:r>
      <w:r w:rsidRPr="00394209">
        <w:t xml:space="preserve">の現金購入価額（現金正価）は￥1,500,000 である。なお、利息相当額は購入時に費用勘定で処理することとした。 </w:t>
      </w:r>
    </w:p>
    <w:p w14:paraId="6F1C55AF" w14:textId="77777777" w:rsidR="00F971FD" w:rsidRPr="00394209" w:rsidRDefault="00F971FD" w:rsidP="00F971FD">
      <w:pPr>
        <w:ind w:leftChars="100" w:left="201"/>
      </w:pPr>
      <w:r w:rsidRPr="00394209">
        <w:t xml:space="preserve">ア．当座預金 イ．受取手形 ウ．前払費用 エ．備品 オ．営業外支払手形 カ．受取利息 キ．支払利息 </w:t>
      </w:r>
    </w:p>
    <w:p w14:paraId="2D1019BB" w14:textId="77777777" w:rsidR="00F971FD" w:rsidRPr="00394209" w:rsidRDefault="00F971FD" w:rsidP="00F971FD">
      <w:pPr>
        <w:ind w:left="201" w:hangingChars="100" w:hanging="201"/>
        <w:rPr>
          <w14:ligatures w14:val="standardContextual"/>
        </w:rPr>
      </w:pPr>
    </w:p>
    <w:p w14:paraId="5DB7D7D9" w14:textId="77777777" w:rsidR="00F971FD" w:rsidRPr="00394209" w:rsidRDefault="00F971FD" w:rsidP="00F971FD">
      <w:pPr>
        <w:ind w:left="201" w:hangingChars="100" w:hanging="201"/>
      </w:pPr>
      <w:r w:rsidRPr="00394209">
        <w:rPr>
          <w:rFonts w:hint="eastAsia"/>
        </w:rPr>
        <w:t>４</w:t>
      </w:r>
      <w:r w:rsidRPr="00394209">
        <w:t>．</w:t>
      </w:r>
      <w:r w:rsidRPr="00394209">
        <w:rPr>
          <w:rFonts w:hint="eastAsia"/>
        </w:rPr>
        <w:t>浪速</w:t>
      </w:r>
      <w:r w:rsidRPr="00394209">
        <w:t>システム社はシステム関係の保守サービスを行っている。当期から</w:t>
      </w:r>
      <w:r w:rsidRPr="00394209">
        <w:rPr>
          <w:rFonts w:hint="eastAsia"/>
        </w:rPr>
        <w:t>X</w:t>
      </w:r>
      <w:r w:rsidRPr="00394209">
        <w:t>社と</w:t>
      </w:r>
      <w:r w:rsidRPr="00394209">
        <w:rPr>
          <w:rFonts w:hint="eastAsia"/>
        </w:rPr>
        <w:t>Y</w:t>
      </w:r>
      <w:r w:rsidRPr="00394209">
        <w:t>社へのサービス提供を開始し、契約金額は</w:t>
      </w:r>
      <w:r w:rsidRPr="00394209">
        <w:rPr>
          <w:rFonts w:hint="eastAsia"/>
        </w:rPr>
        <w:t>X</w:t>
      </w:r>
      <w:r w:rsidRPr="00394209">
        <w:t>社￥</w:t>
      </w:r>
      <w:r w:rsidRPr="00394209">
        <w:rPr>
          <w:rFonts w:hint="eastAsia"/>
        </w:rPr>
        <w:t>2,400,000</w:t>
      </w:r>
      <w:r w:rsidRPr="00394209">
        <w:t>、</w:t>
      </w:r>
      <w:r w:rsidRPr="00394209">
        <w:rPr>
          <w:rFonts w:hint="eastAsia"/>
        </w:rPr>
        <w:t>Y</w:t>
      </w:r>
      <w:r w:rsidRPr="00394209">
        <w:t>社￥</w:t>
      </w:r>
      <w:r w:rsidRPr="00394209">
        <w:rPr>
          <w:rFonts w:hint="eastAsia"/>
        </w:rPr>
        <w:t>4,500,000</w:t>
      </w:r>
      <w:r w:rsidRPr="00394209">
        <w:t>であり、ともに現金で受け取って全額を売上勘定に計上した。決算日を迎えた本日、必要な修正を行うと同時に、</w:t>
      </w:r>
      <w:r w:rsidRPr="00394209">
        <w:rPr>
          <w:rFonts w:hint="eastAsia"/>
        </w:rPr>
        <w:t>Y</w:t>
      </w:r>
      <w:r w:rsidRPr="00394209">
        <w:t>社の収益のうち￥</w:t>
      </w:r>
      <w:r w:rsidRPr="00394209">
        <w:rPr>
          <w:rFonts w:hint="eastAsia"/>
        </w:rPr>
        <w:t>1,500,000</w:t>
      </w:r>
      <w:r w:rsidRPr="00394209">
        <w:t>を翌期の収益とし、仕掛品勘定に計上されていた当期の諸費用￥</w:t>
      </w:r>
      <w:r w:rsidRPr="00394209">
        <w:rPr>
          <w:rFonts w:hint="eastAsia"/>
        </w:rPr>
        <w:t>3,000,000</w:t>
      </w:r>
      <w:r w:rsidRPr="00394209">
        <w:t>を原価に計上する。</w:t>
      </w:r>
    </w:p>
    <w:p w14:paraId="70E09385" w14:textId="77777777" w:rsidR="00F971FD" w:rsidRPr="00394209" w:rsidRDefault="00F971FD" w:rsidP="00F971FD">
      <w:pPr>
        <w:ind w:leftChars="100" w:left="201"/>
      </w:pPr>
      <w:r w:rsidRPr="00394209">
        <w:t xml:space="preserve"> ア．現金 イ．仕掛品 ウ．前払金 エ．前受金 オ．売上 カ．役務収益 キ．役務原価 </w:t>
      </w:r>
    </w:p>
    <w:p w14:paraId="72884089" w14:textId="77777777" w:rsidR="00F971FD" w:rsidRPr="00394209" w:rsidRDefault="00F971FD" w:rsidP="00F971FD">
      <w:pPr>
        <w:ind w:leftChars="100" w:left="201"/>
      </w:pPr>
    </w:p>
    <w:p w14:paraId="7020C546" w14:textId="77777777" w:rsidR="00F971FD" w:rsidRPr="00394209" w:rsidRDefault="00F971FD" w:rsidP="00F971FD">
      <w:pPr>
        <w:ind w:left="201" w:hangingChars="100" w:hanging="201"/>
      </w:pPr>
      <w:r w:rsidRPr="00394209">
        <w:rPr>
          <w:rFonts w:hint="eastAsia"/>
        </w:rPr>
        <w:t>５</w:t>
      </w:r>
      <w:r w:rsidRPr="00394209">
        <w:t>．</w:t>
      </w:r>
      <w:r w:rsidRPr="00394209">
        <w:rPr>
          <w:rFonts w:hint="eastAsia"/>
        </w:rPr>
        <w:t>外部に開発を依頼していた社内利用目的のソフトウェア（開発費用￥30,800,000は銀行振込により全額支払済み）が完成し使用を開始したため、ソフトウェア勘定に振り替えた。なお、この開発費用の内容を精査したところ￥30,800,000の中には、ソフトウェアの作り直し対象となった部分の費用￥5,800,000が含まれており、資産性がないものとして除却処理することとした。</w:t>
      </w:r>
      <w:r w:rsidRPr="00394209">
        <w:t xml:space="preserve"> </w:t>
      </w:r>
    </w:p>
    <w:p w14:paraId="343CF1DC" w14:textId="77777777" w:rsidR="00F971FD" w:rsidRPr="00394209" w:rsidRDefault="00F971FD" w:rsidP="00F971FD">
      <w:pPr>
        <w:ind w:firstLineChars="150" w:firstLine="302"/>
      </w:pPr>
      <w:r w:rsidRPr="00394209">
        <w:t>ア．</w:t>
      </w:r>
      <w:r w:rsidRPr="00394209">
        <w:rPr>
          <w:rFonts w:hint="eastAsia"/>
        </w:rPr>
        <w:t>固定資産圧縮損</w:t>
      </w:r>
      <w:r w:rsidRPr="00394209">
        <w:t xml:space="preserve"> イ．</w:t>
      </w:r>
      <w:r w:rsidRPr="00394209">
        <w:rPr>
          <w:rFonts w:hint="eastAsia"/>
        </w:rPr>
        <w:t>固定資産除却損</w:t>
      </w:r>
      <w:r w:rsidRPr="00394209">
        <w:t xml:space="preserve"> ウ．</w:t>
      </w:r>
      <w:r w:rsidRPr="00394209">
        <w:rPr>
          <w:rFonts w:hint="eastAsia"/>
        </w:rPr>
        <w:t>固定資産売却損</w:t>
      </w:r>
      <w:r w:rsidRPr="00394209">
        <w:t xml:space="preserve"> エ．</w:t>
      </w:r>
      <w:r w:rsidRPr="00394209">
        <w:rPr>
          <w:rFonts w:hint="eastAsia"/>
        </w:rPr>
        <w:t>ソフトウェア仮勘定</w:t>
      </w:r>
      <w:r w:rsidRPr="00394209">
        <w:t xml:space="preserve"> オ．</w:t>
      </w:r>
      <w:r w:rsidRPr="00394209">
        <w:rPr>
          <w:rFonts w:hint="eastAsia"/>
        </w:rPr>
        <w:t>ソフトウェア</w:t>
      </w:r>
    </w:p>
    <w:p w14:paraId="21176043" w14:textId="77777777" w:rsidR="00F971FD" w:rsidRPr="00394209" w:rsidRDefault="00F971FD" w:rsidP="00F971FD">
      <w:pPr>
        <w:ind w:leftChars="100" w:left="201"/>
      </w:pPr>
      <w:r w:rsidRPr="00394209">
        <w:t xml:space="preserve"> カ．</w:t>
      </w:r>
      <w:r w:rsidRPr="00394209">
        <w:rPr>
          <w:rFonts w:hint="eastAsia"/>
        </w:rPr>
        <w:t>建設仮勘定</w:t>
      </w:r>
      <w:r w:rsidRPr="00394209">
        <w:t xml:space="preserve"> キ．</w:t>
      </w:r>
      <w:r w:rsidRPr="00394209">
        <w:rPr>
          <w:rFonts w:hint="eastAsia"/>
        </w:rPr>
        <w:t>当座預金</w:t>
      </w:r>
    </w:p>
    <w:p w14:paraId="18D4ADEE" w14:textId="77777777" w:rsidR="00F971FD" w:rsidRPr="00394209" w:rsidRDefault="00F971FD" w:rsidP="00F971FD">
      <w:pPr>
        <w:ind w:leftChars="100" w:left="201"/>
      </w:pPr>
    </w:p>
    <w:p w14:paraId="322130CB" w14:textId="77777777" w:rsidR="00F971FD" w:rsidRPr="00394209" w:rsidRDefault="00F971FD" w:rsidP="00F971FD">
      <w:pPr>
        <w:ind w:left="201" w:hangingChars="100" w:hanging="201"/>
        <w:rPr>
          <w14:ligatures w14:val="standardContextual"/>
        </w:rPr>
      </w:pPr>
    </w:p>
    <w:p w14:paraId="3E59B177" w14:textId="77777777" w:rsidR="00F971FD" w:rsidRPr="00394209" w:rsidRDefault="00F971FD" w:rsidP="00F971FD">
      <w:pPr>
        <w:ind w:left="201" w:hangingChars="100" w:hanging="201"/>
        <w:rPr>
          <w14:ligatures w14:val="standardContextual"/>
        </w:rPr>
      </w:pPr>
    </w:p>
    <w:p w14:paraId="11F9F448" w14:textId="77777777" w:rsidR="00F971FD" w:rsidRPr="00394209" w:rsidRDefault="00F971FD" w:rsidP="00F971FD">
      <w:pPr>
        <w:ind w:left="201" w:hangingChars="100" w:hanging="201"/>
        <w:rPr>
          <w14:ligatures w14:val="standardContextual"/>
        </w:rPr>
      </w:pPr>
    </w:p>
    <w:p w14:paraId="3D1D1DA9" w14:textId="77777777" w:rsidR="00F971FD" w:rsidRPr="00394209" w:rsidRDefault="00F971FD" w:rsidP="00F971FD">
      <w:pPr>
        <w:ind w:left="201" w:hangingChars="100" w:hanging="201"/>
        <w:rPr>
          <w14:ligatures w14:val="standardContextual"/>
        </w:rPr>
      </w:pPr>
    </w:p>
    <w:p w14:paraId="2107BC61" w14:textId="77777777" w:rsidR="00F971FD" w:rsidRPr="00394209" w:rsidRDefault="00F971FD" w:rsidP="00F971FD">
      <w:pPr>
        <w:ind w:left="201" w:hangingChars="100" w:hanging="201"/>
        <w:rPr>
          <w14:ligatures w14:val="standardContextual"/>
        </w:rPr>
      </w:pPr>
    </w:p>
    <w:p w14:paraId="40D2A2DD" w14:textId="77777777" w:rsidR="00F971FD" w:rsidRPr="00394209" w:rsidRDefault="00F971FD" w:rsidP="00F971FD">
      <w:pPr>
        <w:ind w:left="201" w:hangingChars="100" w:hanging="201"/>
        <w:rPr>
          <w14:ligatures w14:val="standardContextual"/>
        </w:rPr>
      </w:pPr>
    </w:p>
    <w:p w14:paraId="6BBED904" w14:textId="77777777" w:rsidR="00F971FD" w:rsidRPr="00394209" w:rsidRDefault="00F971FD" w:rsidP="00F971FD">
      <w:pPr>
        <w:ind w:left="201" w:hangingChars="100" w:hanging="201"/>
        <w:rPr>
          <w14:ligatures w14:val="standardContextual"/>
        </w:rPr>
      </w:pPr>
    </w:p>
    <w:p w14:paraId="3D9B3A62" w14:textId="77777777" w:rsidR="00002688" w:rsidRDefault="00002688" w:rsidP="00FD4A08">
      <w:pPr>
        <w:ind w:left="201" w:hangingChars="100" w:hanging="201"/>
      </w:pPr>
      <w:bookmarkStart w:id="1" w:name="_Hlk214968220"/>
      <w:bookmarkEnd w:id="0"/>
    </w:p>
    <w:p w14:paraId="2E7CC0E3" w14:textId="3C7DD4FE" w:rsidR="00813E94" w:rsidRPr="00FD4A08" w:rsidRDefault="00FD4A08" w:rsidP="00FD4A08">
      <w:pPr>
        <w:ind w:left="201" w:hangingChars="100" w:hanging="201"/>
        <w:rPr>
          <w:lang w:eastAsia="zh-CN"/>
        </w:rPr>
      </w:pPr>
      <w:r w:rsidRPr="00394209">
        <w:rPr>
          <w:rFonts w:hint="eastAsia"/>
          <w:lang w:eastAsia="zh-CN"/>
        </w:rPr>
        <w:lastRenderedPageBreak/>
        <w:t>【第</w:t>
      </w:r>
      <w:r>
        <w:rPr>
          <w:rFonts w:hint="eastAsia"/>
          <w:lang w:eastAsia="zh-CN"/>
        </w:rPr>
        <w:t>２</w:t>
      </w:r>
      <w:r w:rsidRPr="00394209">
        <w:rPr>
          <w:rFonts w:hint="eastAsia"/>
          <w:lang w:eastAsia="zh-CN"/>
        </w:rPr>
        <w:t>問】</w:t>
      </w:r>
      <w:r w:rsidR="00335059">
        <w:rPr>
          <w:rFonts w:hint="eastAsia"/>
          <w:lang w:eastAsia="zh-CN"/>
        </w:rPr>
        <w:t>問題用紙</w:t>
      </w:r>
      <w:r w:rsidRPr="00394209">
        <w:rPr>
          <w:lang w:eastAsia="zh-CN"/>
        </w:rPr>
        <w:t>（20点）</w:t>
      </w:r>
    </w:p>
    <w:p w14:paraId="03009012" w14:textId="77777777" w:rsidR="00813E94" w:rsidRDefault="00813E94" w:rsidP="00813E94">
      <w:pPr>
        <w:ind w:firstLineChars="50" w:firstLine="101"/>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次に示した門脇企画株式会社の</w:t>
      </w:r>
      <w:r w:rsidRPr="003B7A82">
        <w:rPr>
          <w:rFonts w:ascii="游明朝" w:eastAsia="游明朝" w:hAnsi="游明朝" w:cs="Times New Roman" w:hint="eastAsia"/>
          <w:b/>
          <w:bCs/>
        </w:rPr>
        <w:t>［資料］</w:t>
      </w:r>
      <w:r>
        <w:rPr>
          <w:rFonts w:ascii="游明朝" w:eastAsia="游明朝" w:hAnsi="游明朝" w:cs="Times New Roman" w:hint="eastAsia"/>
        </w:rPr>
        <w:t>にもとづいて、答案用紙の株主資本等変動計算書（単位：千円</w:t>
      </w:r>
      <w:r>
        <w:rPr>
          <w:rFonts w:ascii="游明朝" w:eastAsia="游明朝" w:hAnsi="游明朝" w:cs="Times New Roman"/>
        </w:rPr>
        <w:t>）</w:t>
      </w:r>
      <w:r>
        <w:rPr>
          <w:rFonts w:ascii="游明朝" w:eastAsia="游明朝" w:hAnsi="游明朝" w:cs="Times New Roman" w:hint="eastAsia"/>
        </w:rPr>
        <w:t>について、（　　）に適切な金額を記入して完成しなさい。金額が負の値のときは、金額の前に△を付して示すこと。なお、会計期間は×３年４月１日から×４年３月31日までの1年間である。</w:t>
      </w:r>
    </w:p>
    <w:p w14:paraId="47A3C094" w14:textId="77777777" w:rsidR="00813E94" w:rsidRDefault="00813E94" w:rsidP="00813E94">
      <w:pPr>
        <w:ind w:firstLineChars="50" w:firstLine="101"/>
        <w:rPr>
          <w:rFonts w:ascii="游明朝" w:eastAsia="游明朝" w:hAnsi="游明朝" w:cs="Times New Roman"/>
        </w:rPr>
      </w:pPr>
    </w:p>
    <w:p w14:paraId="701FD6E4" w14:textId="77777777" w:rsidR="00813E94" w:rsidRPr="003B7A82" w:rsidRDefault="00813E94" w:rsidP="00813E94">
      <w:pPr>
        <w:rPr>
          <w:rFonts w:ascii="游明朝" w:eastAsia="游明朝" w:hAnsi="游明朝" w:cs="Times New Roman"/>
          <w:b/>
          <w:bCs/>
        </w:rPr>
      </w:pPr>
      <w:r w:rsidRPr="003B7A82">
        <w:rPr>
          <w:rFonts w:ascii="游明朝" w:eastAsia="游明朝" w:hAnsi="游明朝" w:cs="Times New Roman" w:hint="eastAsia"/>
          <w:b/>
          <w:bCs/>
        </w:rPr>
        <w:t>［資料］</w:t>
      </w:r>
    </w:p>
    <w:p w14:paraId="1083D39B" w14:textId="77777777" w:rsidR="00813E94" w:rsidRDefault="00813E94" w:rsidP="00813E94">
      <w:pPr>
        <w:ind w:leftChars="50" w:left="302" w:hangingChars="100" w:hanging="201"/>
        <w:rPr>
          <w:rFonts w:ascii="游明朝" w:eastAsia="游明朝" w:hAnsi="游明朝" w:cs="Times New Roman"/>
        </w:rPr>
      </w:pPr>
      <w:r>
        <w:rPr>
          <w:rFonts w:ascii="游明朝" w:eastAsia="游明朝" w:hAnsi="游明朝" w:cs="Times New Roman" w:hint="eastAsia"/>
        </w:rPr>
        <w:t>１．×３年３月31日の決算にあたって作成した貸借対照表において、純資産の部の各科目の残高は次のとおりであった。なお、この時点における発行済株式数総数は50,000株である。</w:t>
      </w:r>
    </w:p>
    <w:p w14:paraId="2C598EA4" w14:textId="77777777" w:rsidR="00813E94" w:rsidRDefault="00813E94" w:rsidP="00813E94">
      <w:pPr>
        <w:ind w:leftChars="50" w:left="302" w:hangingChars="100" w:hanging="201"/>
        <w:rPr>
          <w:rFonts w:ascii="游明朝" w:eastAsia="游明朝" w:hAnsi="游明朝" w:cs="Times New Roman"/>
        </w:rPr>
      </w:pPr>
      <w:r>
        <w:rPr>
          <w:rFonts w:ascii="游明朝" w:eastAsia="游明朝" w:hAnsi="游明朝" w:cs="Times New Roman" w:hint="eastAsia"/>
        </w:rPr>
        <w:t xml:space="preserve">　　資　本　金　 　61,200,000　　資本準備金　　10,000,000　　その他資本剰余金　　3,500,000</w:t>
      </w:r>
    </w:p>
    <w:p w14:paraId="02C1FF4D" w14:textId="77777777" w:rsidR="00813E94" w:rsidRDefault="00813E94" w:rsidP="00813E94">
      <w:pPr>
        <w:ind w:leftChars="50" w:left="302" w:hangingChars="100" w:hanging="201"/>
        <w:rPr>
          <w:rFonts w:ascii="游明朝" w:eastAsia="游明朝" w:hAnsi="游明朝" w:cs="Times New Roman"/>
        </w:rPr>
      </w:pPr>
      <w:r>
        <w:rPr>
          <w:rFonts w:ascii="游明朝" w:eastAsia="游明朝" w:hAnsi="游明朝" w:cs="Times New Roman" w:hint="eastAsia"/>
        </w:rPr>
        <w:t xml:space="preserve">　　利益準備金　　　5,000,000　　別途積立金　 　2,500,000　   繰越利益剰余金　 　4,000,000</w:t>
      </w:r>
    </w:p>
    <w:p w14:paraId="676BD8A7" w14:textId="77777777" w:rsidR="00813E94" w:rsidRDefault="00813E94" w:rsidP="00813E94">
      <w:pPr>
        <w:ind w:leftChars="50" w:left="302" w:hangingChars="100" w:hanging="201"/>
        <w:rPr>
          <w:rFonts w:ascii="游明朝" w:eastAsia="游明朝" w:hAnsi="游明朝" w:cs="Times New Roman"/>
        </w:rPr>
      </w:pPr>
      <w:r>
        <w:rPr>
          <w:rFonts w:ascii="游明朝" w:eastAsia="游明朝" w:hAnsi="游明朝" w:cs="Times New Roman" w:hint="eastAsia"/>
        </w:rPr>
        <w:t>２．×４年６月20日、定時株主総会を開催し、剰余金の配当および処分を次のように決定した。</w:t>
      </w:r>
    </w:p>
    <w:p w14:paraId="2F637AE7" w14:textId="77777777" w:rsidR="00813E94" w:rsidRDefault="00813E94" w:rsidP="00813E94">
      <w:pPr>
        <w:ind w:leftChars="50" w:left="504" w:hangingChars="200" w:hanging="403"/>
        <w:rPr>
          <w:rFonts w:ascii="游明朝" w:eastAsia="游明朝" w:hAnsi="游明朝" w:cs="Times New Roman"/>
        </w:rPr>
      </w:pPr>
      <w:r>
        <w:rPr>
          <w:rFonts w:ascii="游明朝" w:eastAsia="游明朝" w:hAnsi="游明朝" w:cs="Times New Roman" w:hint="eastAsia"/>
        </w:rPr>
        <w:t xml:space="preserve">　⑴　株主への配当金について、その他資本剰余金を財源として、１株につき￥50、繰越利益剰余金を財源として、1株につき￥100の配当を行う。</w:t>
      </w:r>
    </w:p>
    <w:p w14:paraId="166EC08B" w14:textId="77777777" w:rsidR="00813E94" w:rsidRDefault="00813E94" w:rsidP="00813E94">
      <w:pPr>
        <w:ind w:leftChars="50" w:left="302" w:hangingChars="100" w:hanging="201"/>
        <w:rPr>
          <w:rFonts w:ascii="游明朝" w:eastAsia="游明朝" w:hAnsi="游明朝" w:cs="Times New Roman"/>
        </w:rPr>
      </w:pPr>
      <w:r>
        <w:rPr>
          <w:rFonts w:ascii="游明朝" w:eastAsia="游明朝" w:hAnsi="游明朝" w:cs="Times New Roman" w:hint="eastAsia"/>
        </w:rPr>
        <w:t xml:space="preserve">　⑵　上記の配当に関連して、会社法が定める金額を資本準備金および利益準備金として積み立てる。</w:t>
      </w:r>
    </w:p>
    <w:p w14:paraId="31DD590F" w14:textId="77777777" w:rsidR="00813E94" w:rsidRDefault="00813E94" w:rsidP="00813E94">
      <w:pPr>
        <w:ind w:leftChars="50" w:left="302" w:hangingChars="100" w:hanging="201"/>
        <w:rPr>
          <w:rFonts w:ascii="游明朝" w:eastAsia="游明朝" w:hAnsi="游明朝" w:cs="Times New Roman"/>
        </w:rPr>
      </w:pPr>
      <w:r>
        <w:rPr>
          <w:rFonts w:ascii="游明朝" w:eastAsia="游明朝" w:hAnsi="游明朝" w:cs="Times New Roman" w:hint="eastAsia"/>
        </w:rPr>
        <w:t xml:space="preserve">　⑶　繰越利益剰余金を処分し、別途積立金として￥500,000を積み立てる。</w:t>
      </w:r>
    </w:p>
    <w:p w14:paraId="13AE4FA5" w14:textId="77777777" w:rsidR="00813E94" w:rsidRDefault="00813E94" w:rsidP="00813E94">
      <w:pPr>
        <w:ind w:leftChars="50" w:left="302" w:hangingChars="100" w:hanging="201"/>
        <w:rPr>
          <w:rFonts w:ascii="游明朝" w:eastAsia="游明朝" w:hAnsi="游明朝" w:cs="Times New Roman"/>
        </w:rPr>
      </w:pPr>
      <w:r>
        <w:rPr>
          <w:rFonts w:ascii="游明朝" w:eastAsia="游明朝" w:hAnsi="游明朝" w:cs="Times New Roman" w:hint="eastAsia"/>
        </w:rPr>
        <w:t>３．×４年９月１日、新株3,000株を1株につき、￥27,500で発行して増資を行い、全額の払込みを受け、払込金は当座預金とした。なお、会社法が定める最低限度額を資本金とした。</w:t>
      </w:r>
    </w:p>
    <w:p w14:paraId="21323373" w14:textId="77777777" w:rsidR="00813E94" w:rsidRDefault="00813E94" w:rsidP="00813E94">
      <w:pPr>
        <w:ind w:leftChars="50" w:left="302" w:hangingChars="100" w:hanging="201"/>
        <w:rPr>
          <w:rFonts w:ascii="游明朝" w:eastAsia="游明朝" w:hAnsi="游明朝" w:cs="Times New Roman"/>
        </w:rPr>
      </w:pPr>
      <w:r>
        <w:rPr>
          <w:rFonts w:ascii="游明朝" w:eastAsia="游明朝" w:hAnsi="游明朝" w:cs="Times New Roman" w:hint="eastAsia"/>
        </w:rPr>
        <w:t>４．×4年5月１日、大島物産株式会社を吸収合併し、同社の諸資産（時価総額￥75,000,000）と諸負債（時価総額￥30,000,000）を引き継ぐとともに、合併の対価として</w:t>
      </w:r>
      <w:r>
        <w:t>新株</w:t>
      </w:r>
      <w:r>
        <w:rPr>
          <w:rFonts w:hint="eastAsia"/>
        </w:rPr>
        <w:t>3</w:t>
      </w:r>
      <w:r>
        <w:t>,000株（ 1株当たりの時価は￥</w:t>
      </w:r>
      <w:r>
        <w:rPr>
          <w:rFonts w:hint="eastAsia"/>
        </w:rPr>
        <w:t>28</w:t>
      </w:r>
      <w:r>
        <w:t>,000） を発行し、同社の株主に交付した。なお、</w:t>
      </w:r>
      <w:r>
        <w:rPr>
          <w:rFonts w:ascii="游明朝" w:eastAsia="游明朝" w:hAnsi="游明朝" w:cs="Times New Roman" w:hint="eastAsia"/>
        </w:rPr>
        <w:t>新株の発行に伴う純資産（株主資本）の増加額のうち、￥50,000,000は資本金とし、残額はその他資本剰余金として計上した。</w:t>
      </w:r>
    </w:p>
    <w:p w14:paraId="1DEC99B2" w14:textId="77777777" w:rsidR="00813E94" w:rsidRDefault="00813E94" w:rsidP="00813E94">
      <w:pPr>
        <w:ind w:leftChars="50" w:left="302" w:hangingChars="100" w:hanging="201"/>
        <w:rPr>
          <w:rFonts w:ascii="游明朝" w:eastAsia="游明朝" w:hAnsi="游明朝" w:cs="Times New Roman"/>
        </w:rPr>
      </w:pPr>
      <w:r>
        <w:rPr>
          <w:rFonts w:ascii="游明朝" w:eastAsia="游明朝" w:hAnsi="游明朝" w:cs="Times New Roman" w:hint="eastAsia"/>
        </w:rPr>
        <w:t>５．×４年３月31日、決算を行い、当期純利益￥7,000,000を計上した。</w:t>
      </w:r>
    </w:p>
    <w:p w14:paraId="18D1101E" w14:textId="77777777" w:rsidR="00813E94" w:rsidRDefault="00813E94" w:rsidP="00813E94">
      <w:pPr>
        <w:ind w:leftChars="50" w:left="302" w:hangingChars="100" w:hanging="201"/>
        <w:rPr>
          <w:rFonts w:ascii="游明朝" w:eastAsia="游明朝" w:hAnsi="游明朝" w:cs="Times New Roman"/>
        </w:rPr>
      </w:pPr>
      <w:r>
        <w:rPr>
          <w:rFonts w:ascii="游明朝" w:eastAsia="游明朝" w:hAnsi="游明朝" w:cs="Times New Roman" w:hint="eastAsia"/>
        </w:rPr>
        <w:t xml:space="preserve">　</w:t>
      </w:r>
    </w:p>
    <w:p w14:paraId="27640932" w14:textId="77777777" w:rsidR="00813E94" w:rsidRDefault="00813E94" w:rsidP="00813E94">
      <w:pPr>
        <w:ind w:firstLineChars="50" w:firstLine="101"/>
        <w:rPr>
          <w:rFonts w:ascii="游明朝" w:eastAsia="游明朝" w:hAnsi="游明朝" w:cs="Times New Roman"/>
        </w:rPr>
      </w:pPr>
    </w:p>
    <w:p w14:paraId="43C182C7" w14:textId="77777777" w:rsidR="00813E94" w:rsidRDefault="00813E94" w:rsidP="00813E94">
      <w:pPr>
        <w:ind w:firstLineChars="50" w:firstLine="101"/>
        <w:rPr>
          <w:rFonts w:ascii="游明朝" w:eastAsia="游明朝" w:hAnsi="游明朝" w:cs="Times New Roman"/>
        </w:rPr>
      </w:pPr>
    </w:p>
    <w:p w14:paraId="71C2EE4C" w14:textId="77777777" w:rsidR="00813E94" w:rsidRDefault="00813E94" w:rsidP="00813E94">
      <w:pPr>
        <w:ind w:firstLineChars="50" w:firstLine="101"/>
        <w:rPr>
          <w:rFonts w:ascii="游明朝" w:eastAsia="游明朝" w:hAnsi="游明朝" w:cs="Times New Roman"/>
        </w:rPr>
      </w:pPr>
    </w:p>
    <w:p w14:paraId="5E3CC9ED" w14:textId="77777777" w:rsidR="00813E94" w:rsidRDefault="00813E94" w:rsidP="00813E94">
      <w:pPr>
        <w:ind w:firstLineChars="50" w:firstLine="101"/>
        <w:rPr>
          <w:rFonts w:ascii="游明朝" w:eastAsia="游明朝" w:hAnsi="游明朝" w:cs="Times New Roman"/>
        </w:rPr>
      </w:pPr>
    </w:p>
    <w:p w14:paraId="5D1B6DBA" w14:textId="77777777" w:rsidR="00813E94" w:rsidRDefault="00813E94" w:rsidP="00813E94">
      <w:pPr>
        <w:ind w:firstLineChars="50" w:firstLine="101"/>
        <w:rPr>
          <w:rFonts w:ascii="游明朝" w:eastAsia="游明朝" w:hAnsi="游明朝" w:cs="Times New Roman"/>
        </w:rPr>
      </w:pPr>
    </w:p>
    <w:p w14:paraId="004D503E" w14:textId="77777777" w:rsidR="00813E94" w:rsidRDefault="00813E94" w:rsidP="00813E94">
      <w:pPr>
        <w:ind w:firstLineChars="50" w:firstLine="101"/>
        <w:rPr>
          <w:rFonts w:ascii="游明朝" w:eastAsia="游明朝" w:hAnsi="游明朝" w:cs="Times New Roman"/>
        </w:rPr>
      </w:pPr>
    </w:p>
    <w:p w14:paraId="310BFB91" w14:textId="77777777" w:rsidR="00813E94" w:rsidRDefault="00813E94" w:rsidP="00813E94">
      <w:pPr>
        <w:ind w:firstLineChars="50" w:firstLine="101"/>
        <w:rPr>
          <w:rFonts w:ascii="游明朝" w:eastAsia="游明朝" w:hAnsi="游明朝" w:cs="Times New Roman"/>
        </w:rPr>
      </w:pPr>
    </w:p>
    <w:p w14:paraId="33BEC77D" w14:textId="77777777" w:rsidR="00813E94" w:rsidRDefault="00813E94" w:rsidP="00813E94">
      <w:pPr>
        <w:ind w:firstLineChars="50" w:firstLine="101"/>
        <w:rPr>
          <w:rFonts w:ascii="游明朝" w:eastAsia="游明朝" w:hAnsi="游明朝" w:cs="Times New Roman"/>
        </w:rPr>
      </w:pPr>
    </w:p>
    <w:p w14:paraId="38F7D828" w14:textId="77777777" w:rsidR="00813E94" w:rsidRDefault="00813E94" w:rsidP="00813E94">
      <w:pPr>
        <w:ind w:firstLineChars="50" w:firstLine="101"/>
        <w:rPr>
          <w:rFonts w:ascii="游明朝" w:eastAsia="游明朝" w:hAnsi="游明朝" w:cs="Times New Roman"/>
        </w:rPr>
      </w:pPr>
    </w:p>
    <w:p w14:paraId="172C56E4" w14:textId="77777777" w:rsidR="00813E94" w:rsidRDefault="00813E94" w:rsidP="00813E94">
      <w:pPr>
        <w:ind w:firstLineChars="50" w:firstLine="101"/>
        <w:rPr>
          <w:rFonts w:ascii="游明朝" w:eastAsia="游明朝" w:hAnsi="游明朝" w:cs="Times New Roman"/>
        </w:rPr>
      </w:pPr>
    </w:p>
    <w:p w14:paraId="1B0E32EF" w14:textId="77777777" w:rsidR="00813E94" w:rsidRDefault="00813E94" w:rsidP="00813E94">
      <w:pPr>
        <w:ind w:firstLineChars="50" w:firstLine="101"/>
        <w:rPr>
          <w:rFonts w:ascii="游明朝" w:eastAsia="游明朝" w:hAnsi="游明朝" w:cs="Times New Roman"/>
        </w:rPr>
      </w:pPr>
    </w:p>
    <w:p w14:paraId="0AC4C6F4" w14:textId="77777777" w:rsidR="00813E94" w:rsidRDefault="00813E94" w:rsidP="00813E94">
      <w:pPr>
        <w:ind w:firstLineChars="50" w:firstLine="101"/>
        <w:rPr>
          <w:rFonts w:ascii="游明朝" w:eastAsia="游明朝" w:hAnsi="游明朝" w:cs="Times New Roman"/>
        </w:rPr>
      </w:pPr>
    </w:p>
    <w:p w14:paraId="3A114719" w14:textId="77777777" w:rsidR="00813E94" w:rsidRDefault="00813E94" w:rsidP="00813E94">
      <w:pPr>
        <w:ind w:firstLineChars="50" w:firstLine="101"/>
        <w:rPr>
          <w:rFonts w:ascii="游明朝" w:eastAsia="游明朝" w:hAnsi="游明朝" w:cs="Times New Roman"/>
        </w:rPr>
      </w:pPr>
    </w:p>
    <w:p w14:paraId="43E1565C" w14:textId="77777777" w:rsidR="00813E94" w:rsidRDefault="00813E94" w:rsidP="00813E94">
      <w:pPr>
        <w:ind w:firstLineChars="50" w:firstLine="101"/>
        <w:rPr>
          <w:rFonts w:ascii="游明朝" w:eastAsia="游明朝" w:hAnsi="游明朝" w:cs="Times New Roman"/>
        </w:rPr>
      </w:pPr>
    </w:p>
    <w:p w14:paraId="36BADDD1" w14:textId="77777777" w:rsidR="00813E94" w:rsidRDefault="00813E94" w:rsidP="00813E94">
      <w:pPr>
        <w:ind w:firstLineChars="50" w:firstLine="101"/>
        <w:rPr>
          <w:rFonts w:ascii="游明朝" w:eastAsia="游明朝" w:hAnsi="游明朝" w:cs="Times New Roman"/>
        </w:rPr>
      </w:pPr>
    </w:p>
    <w:p w14:paraId="39DC5EF6" w14:textId="77777777" w:rsidR="00813E94" w:rsidRDefault="00813E94" w:rsidP="00813E94">
      <w:pPr>
        <w:ind w:firstLineChars="50" w:firstLine="101"/>
        <w:rPr>
          <w:rFonts w:ascii="游明朝" w:eastAsia="游明朝" w:hAnsi="游明朝" w:cs="Times New Roman"/>
        </w:rPr>
      </w:pPr>
    </w:p>
    <w:p w14:paraId="5633DA82" w14:textId="77777777" w:rsidR="00813E94" w:rsidRDefault="00813E94" w:rsidP="00813E94">
      <w:pPr>
        <w:ind w:firstLineChars="50" w:firstLine="101"/>
        <w:rPr>
          <w:rFonts w:ascii="游明朝" w:eastAsia="游明朝" w:hAnsi="游明朝" w:cs="Times New Roman"/>
        </w:rPr>
      </w:pPr>
    </w:p>
    <w:p w14:paraId="1E529095" w14:textId="77777777" w:rsidR="00813E94" w:rsidRDefault="00813E94" w:rsidP="00813E94">
      <w:pPr>
        <w:ind w:firstLineChars="50" w:firstLine="101"/>
        <w:rPr>
          <w:rFonts w:ascii="游明朝" w:eastAsia="游明朝" w:hAnsi="游明朝" w:cs="Times New Roman"/>
        </w:rPr>
      </w:pPr>
    </w:p>
    <w:p w14:paraId="6081786C" w14:textId="77777777" w:rsidR="00813E94" w:rsidRDefault="00813E94" w:rsidP="00813E94">
      <w:pPr>
        <w:ind w:firstLineChars="50" w:firstLine="101"/>
        <w:rPr>
          <w:rFonts w:ascii="游明朝" w:eastAsia="游明朝" w:hAnsi="游明朝" w:cs="Times New Roman"/>
        </w:rPr>
      </w:pPr>
    </w:p>
    <w:p w14:paraId="59CBE34F" w14:textId="3B3165D0" w:rsidR="00FD4A08" w:rsidRPr="00394209" w:rsidRDefault="00FD4A08" w:rsidP="00FD4A08">
      <w:pPr>
        <w:ind w:left="201" w:hangingChars="100" w:hanging="201"/>
        <w:rPr>
          <w:lang w:eastAsia="zh-CN"/>
        </w:rPr>
      </w:pPr>
      <w:r w:rsidRPr="00394209">
        <w:rPr>
          <w:rFonts w:hint="eastAsia"/>
          <w:lang w:eastAsia="zh-CN"/>
        </w:rPr>
        <w:lastRenderedPageBreak/>
        <w:t>【第</w:t>
      </w:r>
      <w:r>
        <w:rPr>
          <w:rFonts w:hint="eastAsia"/>
          <w:lang w:eastAsia="zh-CN"/>
        </w:rPr>
        <w:t>３</w:t>
      </w:r>
      <w:r w:rsidRPr="00394209">
        <w:rPr>
          <w:rFonts w:hint="eastAsia"/>
          <w:lang w:eastAsia="zh-CN"/>
        </w:rPr>
        <w:t>問】</w:t>
      </w:r>
      <w:r w:rsidR="00335059">
        <w:rPr>
          <w:rFonts w:hint="eastAsia"/>
          <w:lang w:eastAsia="zh-CN"/>
        </w:rPr>
        <w:t>問題用紙</w:t>
      </w:r>
      <w:r w:rsidRPr="00394209">
        <w:rPr>
          <w:lang w:eastAsia="zh-CN"/>
        </w:rPr>
        <w:t>（20点）</w:t>
      </w:r>
    </w:p>
    <w:p w14:paraId="1C1FC5FA" w14:textId="277980E4" w:rsidR="00FD4A08" w:rsidRPr="00840287" w:rsidRDefault="00FD4A08" w:rsidP="00FD4A08">
      <w:pPr>
        <w:ind w:firstLineChars="100" w:firstLine="201"/>
        <w:rPr>
          <w:rFonts w:ascii="游明朝" w:eastAsia="游明朝" w:hAnsi="游明朝" w:cs="Times New Roman"/>
        </w:rPr>
      </w:pPr>
      <w:r>
        <w:rPr>
          <w:rFonts w:ascii="游明朝" w:eastAsia="游明朝" w:hAnsi="游明朝" w:cs="Times New Roman" w:hint="eastAsia"/>
        </w:rPr>
        <w:t>次</w:t>
      </w:r>
      <w:r w:rsidRPr="00840287">
        <w:rPr>
          <w:rFonts w:ascii="游明朝" w:eastAsia="游明朝" w:hAnsi="游明朝" w:cs="Times New Roman"/>
        </w:rPr>
        <w:t>の</w:t>
      </w:r>
      <w:r w:rsidRPr="00840287">
        <w:rPr>
          <w:rFonts w:ascii="游明朝" w:eastAsia="游明朝" w:hAnsi="游明朝" w:cs="Times New Roman"/>
          <w:b/>
          <w:bCs/>
        </w:rPr>
        <w:t>［資料Ⅰ］</w:t>
      </w:r>
      <w:r w:rsidRPr="00840287">
        <w:rPr>
          <w:rFonts w:ascii="游明朝" w:eastAsia="游明朝" w:hAnsi="游明朝" w:cs="Times New Roman"/>
        </w:rPr>
        <w:t>～</w:t>
      </w:r>
      <w:r w:rsidRPr="00840287">
        <w:rPr>
          <w:rFonts w:ascii="游明朝" w:eastAsia="游明朝" w:hAnsi="游明朝" w:cs="Times New Roman"/>
          <w:b/>
          <w:bCs/>
        </w:rPr>
        <w:t>［資料Ⅲ］</w:t>
      </w:r>
      <w:r w:rsidRPr="00840287">
        <w:rPr>
          <w:rFonts w:ascii="游明朝" w:eastAsia="游明朝" w:hAnsi="游明朝" w:cs="Times New Roman"/>
        </w:rPr>
        <w:t>にもとづいて、下記の ⑴ および ⑵ に答えなさい。なお、会計期間は１年、決算日は３月31 日である。また、本店から支店に商品を発送するさいには、仕入勘定に仕入価額で記帳する方法を用いている。なお、本問では、「法人税、住民税及び事業税」と税効果会計は考慮しないものとする。</w:t>
      </w:r>
    </w:p>
    <w:p w14:paraId="09FAC62A" w14:textId="77777777" w:rsidR="00FD4A08" w:rsidRPr="00840287" w:rsidRDefault="00FD4A08" w:rsidP="00FD4A08">
      <w:pPr>
        <w:ind w:leftChars="34" w:left="68"/>
        <w:rPr>
          <w:rFonts w:ascii="游明朝" w:eastAsia="游明朝" w:hAnsi="游明朝" w:cs="Times New Roman"/>
          <w:sz w:val="20"/>
          <w:szCs w:val="21"/>
        </w:rPr>
      </w:pPr>
      <w:r w:rsidRPr="00840287">
        <w:rPr>
          <w:rFonts w:ascii="游明朝" w:eastAsia="游明朝" w:hAnsi="游明朝" w:cs="Times New Roman"/>
          <w:sz w:val="20"/>
          <w:szCs w:val="21"/>
        </w:rPr>
        <w:t xml:space="preserve"> ⑴ 答案用紙に示した、当期（×</w:t>
      </w:r>
      <w:r w:rsidRPr="00840287">
        <w:rPr>
          <w:rFonts w:ascii="游明朝" w:eastAsia="游明朝" w:hAnsi="游明朝" w:cs="Times New Roman" w:hint="eastAsia"/>
          <w:sz w:val="20"/>
          <w:szCs w:val="21"/>
        </w:rPr>
        <w:t>7</w:t>
      </w:r>
      <w:r w:rsidRPr="00840287">
        <w:rPr>
          <w:rFonts w:ascii="游明朝" w:eastAsia="游明朝" w:hAnsi="游明朝" w:cs="Times New Roman"/>
          <w:sz w:val="20"/>
          <w:szCs w:val="21"/>
        </w:rPr>
        <w:t>年４月１日～×</w:t>
      </w:r>
      <w:r w:rsidRPr="00840287">
        <w:rPr>
          <w:rFonts w:ascii="游明朝" w:eastAsia="游明朝" w:hAnsi="游明朝" w:cs="Times New Roman" w:hint="eastAsia"/>
          <w:sz w:val="20"/>
          <w:szCs w:val="21"/>
        </w:rPr>
        <w:t>8</w:t>
      </w:r>
      <w:r w:rsidRPr="00840287">
        <w:rPr>
          <w:rFonts w:ascii="游明朝" w:eastAsia="游明朝" w:hAnsi="游明朝" w:cs="Times New Roman"/>
          <w:sz w:val="20"/>
          <w:szCs w:val="21"/>
        </w:rPr>
        <w:t>年３月31日）における本店の損益勘定を完成しなさい。</w:t>
      </w:r>
    </w:p>
    <w:p w14:paraId="7490F187" w14:textId="77777777" w:rsidR="00FD4A08" w:rsidRPr="00840287" w:rsidRDefault="00FD4A08" w:rsidP="00FD4A08">
      <w:pPr>
        <w:ind w:firstLineChars="50" w:firstLine="96"/>
        <w:rPr>
          <w:rFonts w:ascii="游明朝" w:eastAsia="游明朝" w:hAnsi="游明朝" w:cs="Times New Roman"/>
          <w:sz w:val="20"/>
          <w:szCs w:val="21"/>
        </w:rPr>
      </w:pPr>
      <w:r w:rsidRPr="00840287">
        <w:rPr>
          <w:rFonts w:ascii="游明朝" w:eastAsia="游明朝" w:hAnsi="游明朝" w:cs="Times New Roman"/>
          <w:sz w:val="20"/>
          <w:szCs w:val="21"/>
        </w:rPr>
        <w:t xml:space="preserve"> ⑵ 本店における支店勘定の次期繰越額を求めなさい。</w:t>
      </w:r>
    </w:p>
    <w:p w14:paraId="778EB1B0" w14:textId="77777777" w:rsidR="00FD4A08" w:rsidRPr="00840287" w:rsidRDefault="00FD4A08" w:rsidP="00FD4A08">
      <w:pPr>
        <w:rPr>
          <w:rFonts w:ascii="游明朝" w:eastAsia="游明朝" w:hAnsi="游明朝" w:cs="Times New Roman"/>
        </w:rPr>
      </w:pPr>
      <w:r w:rsidRPr="00840287">
        <w:rPr>
          <w:rFonts w:ascii="游明朝" w:eastAsia="游明朝" w:hAnsi="游明朝" w:cs="Times New Roman"/>
          <w:b/>
          <w:bCs/>
        </w:rPr>
        <w:t>［資料Ⅰ］</w:t>
      </w:r>
      <w:r w:rsidRPr="00840287">
        <w:rPr>
          <w:rFonts w:ascii="游明朝" w:eastAsia="游明朝" w:hAnsi="游明朝" w:cs="Times New Roman"/>
        </w:rPr>
        <w:t xml:space="preserve"> 本店および支店の決算整理前残高試算表</w:t>
      </w:r>
    </w:p>
    <w:p w14:paraId="3843B1A3" w14:textId="77777777" w:rsidR="00FD4A08" w:rsidRPr="00840287" w:rsidRDefault="00FD4A08" w:rsidP="00FD4A08">
      <w:pPr>
        <w:ind w:firstLineChars="100" w:firstLine="201"/>
        <w:jc w:val="center"/>
        <w:rPr>
          <w:rFonts w:ascii="游明朝" w:eastAsia="游明朝" w:hAnsi="游明朝" w:cs="Times New Roman"/>
          <w:u w:val="single"/>
          <w:lang w:eastAsia="zh-CN"/>
        </w:rPr>
      </w:pPr>
      <w:r w:rsidRPr="00840287">
        <w:rPr>
          <w:rFonts w:ascii="游明朝" w:eastAsia="游明朝" w:hAnsi="游明朝" w:cs="Times New Roman"/>
          <w:u w:val="single"/>
          <w:lang w:eastAsia="zh-CN"/>
        </w:rPr>
        <w:t>残 高 試 算 表</w:t>
      </w:r>
    </w:p>
    <w:p w14:paraId="18028811" w14:textId="77777777" w:rsidR="00FD4A08" w:rsidRPr="00840287" w:rsidRDefault="00FD4A08" w:rsidP="00FD4A08">
      <w:pPr>
        <w:spacing w:line="300" w:lineRule="exact"/>
        <w:ind w:firstLineChars="100" w:firstLine="201"/>
        <w:jc w:val="center"/>
        <w:rPr>
          <w:rFonts w:ascii="游明朝" w:eastAsia="DengXian" w:hAnsi="游明朝" w:cs="Times New Roman"/>
          <w:lang w:eastAsia="zh-CN"/>
        </w:rPr>
      </w:pPr>
      <w:r w:rsidRPr="00840287">
        <w:rPr>
          <w:rFonts w:ascii="游明朝" w:eastAsia="游明朝" w:hAnsi="游明朝" w:cs="Times New Roman" w:hint="eastAsia"/>
          <w:lang w:eastAsia="zh-CN"/>
        </w:rPr>
        <w:t xml:space="preserve">　　　　　　　　　　　　　　　　　　</w:t>
      </w:r>
      <w:r w:rsidRPr="00840287">
        <w:rPr>
          <w:rFonts w:ascii="游明朝" w:eastAsia="游明朝" w:hAnsi="游明朝" w:cs="Times New Roman"/>
          <w:lang w:eastAsia="zh-CN"/>
        </w:rPr>
        <w:t>×</w:t>
      </w:r>
      <w:r w:rsidRPr="00840287">
        <w:rPr>
          <w:rFonts w:ascii="游明朝" w:eastAsia="游明朝" w:hAnsi="游明朝" w:cs="Times New Roman" w:hint="eastAsia"/>
          <w:lang w:eastAsia="zh-CN"/>
        </w:rPr>
        <w:t>８</w:t>
      </w:r>
      <w:r w:rsidRPr="00840287">
        <w:rPr>
          <w:rFonts w:ascii="游明朝" w:eastAsia="游明朝" w:hAnsi="游明朝" w:cs="Times New Roman"/>
          <w:lang w:eastAsia="zh-CN"/>
        </w:rPr>
        <w:t xml:space="preserve">年３月 31 日 </w:t>
      </w:r>
      <w:r w:rsidRPr="00840287">
        <w:rPr>
          <w:rFonts w:ascii="游明朝" w:eastAsia="游明朝" w:hAnsi="游明朝" w:cs="Times New Roman" w:hint="eastAsia"/>
          <w:lang w:eastAsia="zh-CN"/>
        </w:rPr>
        <w:t xml:space="preserve">　　　　　　　　　　　　</w:t>
      </w:r>
      <w:r w:rsidRPr="00840287">
        <w:rPr>
          <w:rFonts w:ascii="游明朝" w:eastAsia="游明朝" w:hAnsi="游明朝" w:cs="Times New Roman"/>
          <w:lang w:eastAsia="zh-CN"/>
        </w:rPr>
        <w:t>（単位：円）</w:t>
      </w:r>
    </w:p>
    <w:tbl>
      <w:tblPr>
        <w:tblStyle w:val="51"/>
        <w:tblW w:w="0" w:type="auto"/>
        <w:tblLook w:val="04A0" w:firstRow="1" w:lastRow="0" w:firstColumn="1" w:lastColumn="0" w:noHBand="0" w:noVBand="1"/>
      </w:tblPr>
      <w:tblGrid>
        <w:gridCol w:w="1622"/>
        <w:gridCol w:w="1622"/>
        <w:gridCol w:w="1623"/>
        <w:gridCol w:w="1623"/>
        <w:gridCol w:w="1623"/>
        <w:gridCol w:w="1623"/>
      </w:tblGrid>
      <w:tr w:rsidR="00FD4A08" w:rsidRPr="00840287" w14:paraId="6753DAB1" w14:textId="77777777" w:rsidTr="00A77E78">
        <w:tc>
          <w:tcPr>
            <w:tcW w:w="1622" w:type="dxa"/>
            <w:tcBorders>
              <w:top w:val="double" w:sz="4" w:space="0" w:color="auto"/>
              <w:right w:val="double" w:sz="4" w:space="0" w:color="auto"/>
            </w:tcBorders>
          </w:tcPr>
          <w:p w14:paraId="342AC373"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 xml:space="preserve">借 </w:t>
            </w:r>
            <w:r w:rsidRPr="00840287">
              <w:rPr>
                <w:rFonts w:ascii="游明朝" w:eastAsia="游明朝" w:hAnsi="游明朝" w:cs="Times New Roman"/>
              </w:rPr>
              <w:t xml:space="preserve"> </w:t>
            </w:r>
            <w:r w:rsidRPr="00840287">
              <w:rPr>
                <w:rFonts w:ascii="游明朝" w:eastAsia="游明朝" w:hAnsi="游明朝" w:cs="Times New Roman" w:hint="eastAsia"/>
              </w:rPr>
              <w:t>方</w:t>
            </w:r>
          </w:p>
        </w:tc>
        <w:tc>
          <w:tcPr>
            <w:tcW w:w="1622" w:type="dxa"/>
            <w:tcBorders>
              <w:top w:val="double" w:sz="4" w:space="0" w:color="auto"/>
              <w:left w:val="double" w:sz="4" w:space="0" w:color="auto"/>
              <w:right w:val="double" w:sz="4" w:space="0" w:color="auto"/>
            </w:tcBorders>
          </w:tcPr>
          <w:p w14:paraId="6798F35C"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 xml:space="preserve">本 </w:t>
            </w:r>
            <w:r w:rsidRPr="00840287">
              <w:rPr>
                <w:rFonts w:ascii="游明朝" w:eastAsia="游明朝" w:hAnsi="游明朝" w:cs="Times New Roman"/>
              </w:rPr>
              <w:t xml:space="preserve"> </w:t>
            </w:r>
            <w:r w:rsidRPr="00840287">
              <w:rPr>
                <w:rFonts w:ascii="游明朝" w:eastAsia="游明朝" w:hAnsi="游明朝" w:cs="Times New Roman" w:hint="eastAsia"/>
              </w:rPr>
              <w:t>店</w:t>
            </w:r>
          </w:p>
        </w:tc>
        <w:tc>
          <w:tcPr>
            <w:tcW w:w="1623" w:type="dxa"/>
            <w:tcBorders>
              <w:top w:val="double" w:sz="4" w:space="0" w:color="auto"/>
              <w:left w:val="double" w:sz="4" w:space="0" w:color="auto"/>
              <w:right w:val="double" w:sz="4" w:space="0" w:color="auto"/>
            </w:tcBorders>
          </w:tcPr>
          <w:p w14:paraId="71BCEF6E"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 xml:space="preserve">支 </w:t>
            </w:r>
            <w:r w:rsidRPr="00840287">
              <w:rPr>
                <w:rFonts w:ascii="游明朝" w:eastAsia="游明朝" w:hAnsi="游明朝" w:cs="Times New Roman"/>
              </w:rPr>
              <w:t xml:space="preserve"> </w:t>
            </w:r>
            <w:r w:rsidRPr="00840287">
              <w:rPr>
                <w:rFonts w:ascii="游明朝" w:eastAsia="游明朝" w:hAnsi="游明朝" w:cs="Times New Roman" w:hint="eastAsia"/>
              </w:rPr>
              <w:t>店</w:t>
            </w:r>
          </w:p>
        </w:tc>
        <w:tc>
          <w:tcPr>
            <w:tcW w:w="1623" w:type="dxa"/>
            <w:tcBorders>
              <w:top w:val="double" w:sz="4" w:space="0" w:color="auto"/>
              <w:left w:val="double" w:sz="4" w:space="0" w:color="auto"/>
              <w:right w:val="double" w:sz="4" w:space="0" w:color="auto"/>
            </w:tcBorders>
          </w:tcPr>
          <w:p w14:paraId="783A3516"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 xml:space="preserve">貸 </w:t>
            </w:r>
            <w:r w:rsidRPr="00840287">
              <w:rPr>
                <w:rFonts w:ascii="游明朝" w:eastAsia="游明朝" w:hAnsi="游明朝" w:cs="Times New Roman"/>
              </w:rPr>
              <w:t xml:space="preserve"> </w:t>
            </w:r>
            <w:r w:rsidRPr="00840287">
              <w:rPr>
                <w:rFonts w:ascii="游明朝" w:eastAsia="游明朝" w:hAnsi="游明朝" w:cs="Times New Roman" w:hint="eastAsia"/>
              </w:rPr>
              <w:t>方</w:t>
            </w:r>
          </w:p>
        </w:tc>
        <w:tc>
          <w:tcPr>
            <w:tcW w:w="1623" w:type="dxa"/>
            <w:tcBorders>
              <w:top w:val="double" w:sz="4" w:space="0" w:color="auto"/>
              <w:left w:val="double" w:sz="4" w:space="0" w:color="auto"/>
              <w:right w:val="double" w:sz="4" w:space="0" w:color="auto"/>
            </w:tcBorders>
          </w:tcPr>
          <w:p w14:paraId="6C137D02"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 xml:space="preserve">本 </w:t>
            </w:r>
            <w:r w:rsidRPr="00840287">
              <w:rPr>
                <w:rFonts w:ascii="游明朝" w:eastAsia="游明朝" w:hAnsi="游明朝" w:cs="Times New Roman"/>
              </w:rPr>
              <w:t xml:space="preserve"> </w:t>
            </w:r>
            <w:r w:rsidRPr="00840287">
              <w:rPr>
                <w:rFonts w:ascii="游明朝" w:eastAsia="游明朝" w:hAnsi="游明朝" w:cs="Times New Roman" w:hint="eastAsia"/>
              </w:rPr>
              <w:t>店</w:t>
            </w:r>
          </w:p>
        </w:tc>
        <w:tc>
          <w:tcPr>
            <w:tcW w:w="1623" w:type="dxa"/>
            <w:tcBorders>
              <w:top w:val="double" w:sz="4" w:space="0" w:color="auto"/>
              <w:left w:val="double" w:sz="4" w:space="0" w:color="auto"/>
            </w:tcBorders>
          </w:tcPr>
          <w:p w14:paraId="42AFA4D8"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 xml:space="preserve">支 </w:t>
            </w:r>
            <w:r w:rsidRPr="00840287">
              <w:rPr>
                <w:rFonts w:ascii="游明朝" w:eastAsia="游明朝" w:hAnsi="游明朝" w:cs="Times New Roman"/>
              </w:rPr>
              <w:t xml:space="preserve"> </w:t>
            </w:r>
            <w:r w:rsidRPr="00840287">
              <w:rPr>
                <w:rFonts w:ascii="游明朝" w:eastAsia="游明朝" w:hAnsi="游明朝" w:cs="Times New Roman" w:hint="eastAsia"/>
              </w:rPr>
              <w:t>店</w:t>
            </w:r>
          </w:p>
        </w:tc>
      </w:tr>
      <w:tr w:rsidR="00FD4A08" w:rsidRPr="00840287" w14:paraId="088EFE8F" w14:textId="77777777" w:rsidTr="00A77E78">
        <w:tc>
          <w:tcPr>
            <w:tcW w:w="1622" w:type="dxa"/>
            <w:tcBorders>
              <w:bottom w:val="dashed" w:sz="4" w:space="0" w:color="auto"/>
              <w:right w:val="double" w:sz="4" w:space="0" w:color="auto"/>
            </w:tcBorders>
          </w:tcPr>
          <w:p w14:paraId="16F9AB8B"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現金預金</w:t>
            </w:r>
          </w:p>
        </w:tc>
        <w:tc>
          <w:tcPr>
            <w:tcW w:w="1622" w:type="dxa"/>
            <w:tcBorders>
              <w:left w:val="double" w:sz="4" w:space="0" w:color="auto"/>
              <w:bottom w:val="dashed" w:sz="4" w:space="0" w:color="auto"/>
              <w:right w:val="double" w:sz="4" w:space="0" w:color="auto"/>
            </w:tcBorders>
          </w:tcPr>
          <w:p w14:paraId="0336B4EA"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1,624,640</w:t>
            </w:r>
          </w:p>
        </w:tc>
        <w:tc>
          <w:tcPr>
            <w:tcW w:w="1623" w:type="dxa"/>
            <w:tcBorders>
              <w:left w:val="double" w:sz="4" w:space="0" w:color="auto"/>
              <w:bottom w:val="dashed" w:sz="4" w:space="0" w:color="auto"/>
              <w:right w:val="double" w:sz="4" w:space="0" w:color="auto"/>
            </w:tcBorders>
          </w:tcPr>
          <w:p w14:paraId="64C71813"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674,560</w:t>
            </w:r>
          </w:p>
        </w:tc>
        <w:tc>
          <w:tcPr>
            <w:tcW w:w="1623" w:type="dxa"/>
            <w:tcBorders>
              <w:left w:val="double" w:sz="4" w:space="0" w:color="auto"/>
              <w:bottom w:val="dashed" w:sz="4" w:space="0" w:color="auto"/>
              <w:right w:val="double" w:sz="4" w:space="0" w:color="auto"/>
            </w:tcBorders>
          </w:tcPr>
          <w:p w14:paraId="44F36B0B"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買掛金</w:t>
            </w:r>
          </w:p>
        </w:tc>
        <w:tc>
          <w:tcPr>
            <w:tcW w:w="1623" w:type="dxa"/>
            <w:tcBorders>
              <w:left w:val="double" w:sz="4" w:space="0" w:color="auto"/>
              <w:bottom w:val="dashed" w:sz="4" w:space="0" w:color="auto"/>
              <w:right w:val="double" w:sz="4" w:space="0" w:color="auto"/>
            </w:tcBorders>
          </w:tcPr>
          <w:p w14:paraId="495E632E"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992,000</w:t>
            </w:r>
          </w:p>
        </w:tc>
        <w:tc>
          <w:tcPr>
            <w:tcW w:w="1623" w:type="dxa"/>
            <w:tcBorders>
              <w:left w:val="double" w:sz="4" w:space="0" w:color="auto"/>
              <w:bottom w:val="dashed" w:sz="4" w:space="0" w:color="auto"/>
            </w:tcBorders>
          </w:tcPr>
          <w:p w14:paraId="450FC1EA"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328,320</w:t>
            </w:r>
          </w:p>
        </w:tc>
      </w:tr>
      <w:tr w:rsidR="00FD4A08" w:rsidRPr="00840287" w14:paraId="09A0DE1D" w14:textId="77777777" w:rsidTr="00A77E78">
        <w:tc>
          <w:tcPr>
            <w:tcW w:w="1622" w:type="dxa"/>
            <w:tcBorders>
              <w:top w:val="dashed" w:sz="4" w:space="0" w:color="auto"/>
              <w:bottom w:val="dashed" w:sz="4" w:space="0" w:color="auto"/>
              <w:right w:val="double" w:sz="4" w:space="0" w:color="auto"/>
            </w:tcBorders>
          </w:tcPr>
          <w:p w14:paraId="70C8718A"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売掛金</w:t>
            </w:r>
          </w:p>
        </w:tc>
        <w:tc>
          <w:tcPr>
            <w:tcW w:w="1622" w:type="dxa"/>
            <w:tcBorders>
              <w:top w:val="dashed" w:sz="4" w:space="0" w:color="auto"/>
              <w:left w:val="double" w:sz="4" w:space="0" w:color="auto"/>
              <w:bottom w:val="dashed" w:sz="4" w:space="0" w:color="auto"/>
              <w:right w:val="double" w:sz="4" w:space="0" w:color="auto"/>
            </w:tcBorders>
          </w:tcPr>
          <w:p w14:paraId="54B8A0CF"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1,344,000</w:t>
            </w:r>
          </w:p>
        </w:tc>
        <w:tc>
          <w:tcPr>
            <w:tcW w:w="1623" w:type="dxa"/>
            <w:tcBorders>
              <w:top w:val="dashed" w:sz="4" w:space="0" w:color="auto"/>
              <w:left w:val="double" w:sz="4" w:space="0" w:color="auto"/>
              <w:bottom w:val="dashed" w:sz="4" w:space="0" w:color="auto"/>
              <w:right w:val="double" w:sz="4" w:space="0" w:color="auto"/>
            </w:tcBorders>
          </w:tcPr>
          <w:p w14:paraId="49FE11C5"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480,000</w:t>
            </w:r>
          </w:p>
        </w:tc>
        <w:tc>
          <w:tcPr>
            <w:tcW w:w="1623" w:type="dxa"/>
            <w:tcBorders>
              <w:top w:val="dashed" w:sz="4" w:space="0" w:color="auto"/>
              <w:left w:val="double" w:sz="4" w:space="0" w:color="auto"/>
              <w:bottom w:val="dashed" w:sz="4" w:space="0" w:color="auto"/>
              <w:right w:val="double" w:sz="4" w:space="0" w:color="auto"/>
            </w:tcBorders>
          </w:tcPr>
          <w:p w14:paraId="32FC93F9"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仮受金</w:t>
            </w:r>
          </w:p>
        </w:tc>
        <w:tc>
          <w:tcPr>
            <w:tcW w:w="1623" w:type="dxa"/>
            <w:tcBorders>
              <w:top w:val="dashed" w:sz="4" w:space="0" w:color="auto"/>
              <w:left w:val="double" w:sz="4" w:space="0" w:color="auto"/>
              <w:bottom w:val="dashed" w:sz="4" w:space="0" w:color="auto"/>
              <w:right w:val="double" w:sz="4" w:space="0" w:color="auto"/>
            </w:tcBorders>
          </w:tcPr>
          <w:p w14:paraId="1EC59665"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400,000</w:t>
            </w:r>
          </w:p>
        </w:tc>
        <w:tc>
          <w:tcPr>
            <w:tcW w:w="1623" w:type="dxa"/>
            <w:tcBorders>
              <w:top w:val="dashed" w:sz="4" w:space="0" w:color="auto"/>
              <w:left w:val="double" w:sz="4" w:space="0" w:color="auto"/>
              <w:bottom w:val="dashed" w:sz="4" w:space="0" w:color="auto"/>
            </w:tcBorders>
          </w:tcPr>
          <w:p w14:paraId="1D27597D"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w:t>
            </w:r>
          </w:p>
        </w:tc>
      </w:tr>
      <w:tr w:rsidR="00FD4A08" w:rsidRPr="00840287" w14:paraId="36749E6D" w14:textId="77777777" w:rsidTr="00A77E78">
        <w:tc>
          <w:tcPr>
            <w:tcW w:w="1622" w:type="dxa"/>
            <w:tcBorders>
              <w:top w:val="dashed" w:sz="4" w:space="0" w:color="auto"/>
              <w:bottom w:val="dashed" w:sz="4" w:space="0" w:color="auto"/>
              <w:right w:val="double" w:sz="4" w:space="0" w:color="auto"/>
            </w:tcBorders>
          </w:tcPr>
          <w:p w14:paraId="7B75BFDF"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繰越商品</w:t>
            </w:r>
          </w:p>
        </w:tc>
        <w:tc>
          <w:tcPr>
            <w:tcW w:w="1622" w:type="dxa"/>
            <w:tcBorders>
              <w:top w:val="dashed" w:sz="4" w:space="0" w:color="auto"/>
              <w:left w:val="double" w:sz="4" w:space="0" w:color="auto"/>
              <w:bottom w:val="dashed" w:sz="4" w:space="0" w:color="auto"/>
              <w:right w:val="double" w:sz="4" w:space="0" w:color="auto"/>
            </w:tcBorders>
          </w:tcPr>
          <w:p w14:paraId="6F4EB6D5"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752,000</w:t>
            </w:r>
          </w:p>
        </w:tc>
        <w:tc>
          <w:tcPr>
            <w:tcW w:w="1623" w:type="dxa"/>
            <w:tcBorders>
              <w:top w:val="dashed" w:sz="4" w:space="0" w:color="auto"/>
              <w:left w:val="double" w:sz="4" w:space="0" w:color="auto"/>
              <w:bottom w:val="dashed" w:sz="4" w:space="0" w:color="auto"/>
              <w:right w:val="double" w:sz="4" w:space="0" w:color="auto"/>
            </w:tcBorders>
          </w:tcPr>
          <w:p w14:paraId="39C90E14"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202,560</w:t>
            </w:r>
          </w:p>
        </w:tc>
        <w:tc>
          <w:tcPr>
            <w:tcW w:w="1623" w:type="dxa"/>
            <w:tcBorders>
              <w:top w:val="dashed" w:sz="4" w:space="0" w:color="auto"/>
              <w:left w:val="double" w:sz="4" w:space="0" w:color="auto"/>
              <w:bottom w:val="dashed" w:sz="4" w:space="0" w:color="auto"/>
              <w:right w:val="double" w:sz="4" w:space="0" w:color="auto"/>
            </w:tcBorders>
          </w:tcPr>
          <w:p w14:paraId="712DE31D"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借入金</w:t>
            </w:r>
          </w:p>
        </w:tc>
        <w:tc>
          <w:tcPr>
            <w:tcW w:w="1623" w:type="dxa"/>
            <w:tcBorders>
              <w:top w:val="dashed" w:sz="4" w:space="0" w:color="auto"/>
              <w:left w:val="double" w:sz="4" w:space="0" w:color="auto"/>
              <w:bottom w:val="dashed" w:sz="4" w:space="0" w:color="auto"/>
              <w:right w:val="double" w:sz="4" w:space="0" w:color="auto"/>
            </w:tcBorders>
          </w:tcPr>
          <w:p w14:paraId="086EC52D"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1,920,000</w:t>
            </w:r>
          </w:p>
        </w:tc>
        <w:tc>
          <w:tcPr>
            <w:tcW w:w="1623" w:type="dxa"/>
            <w:tcBorders>
              <w:top w:val="dashed" w:sz="4" w:space="0" w:color="auto"/>
              <w:left w:val="double" w:sz="4" w:space="0" w:color="auto"/>
              <w:bottom w:val="dashed" w:sz="4" w:space="0" w:color="auto"/>
            </w:tcBorders>
          </w:tcPr>
          <w:p w14:paraId="1C8F09B8"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384,000</w:t>
            </w:r>
          </w:p>
        </w:tc>
      </w:tr>
      <w:tr w:rsidR="00FD4A08" w:rsidRPr="00840287" w14:paraId="581B2886" w14:textId="77777777" w:rsidTr="00A77E78">
        <w:tc>
          <w:tcPr>
            <w:tcW w:w="1622" w:type="dxa"/>
            <w:tcBorders>
              <w:top w:val="dashed" w:sz="4" w:space="0" w:color="auto"/>
              <w:bottom w:val="dashed" w:sz="4" w:space="0" w:color="auto"/>
              <w:right w:val="double" w:sz="4" w:space="0" w:color="auto"/>
            </w:tcBorders>
          </w:tcPr>
          <w:p w14:paraId="32EE997C"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支店</w:t>
            </w:r>
          </w:p>
        </w:tc>
        <w:tc>
          <w:tcPr>
            <w:tcW w:w="1622" w:type="dxa"/>
            <w:tcBorders>
              <w:top w:val="dashed" w:sz="4" w:space="0" w:color="auto"/>
              <w:left w:val="double" w:sz="4" w:space="0" w:color="auto"/>
              <w:bottom w:val="dashed" w:sz="4" w:space="0" w:color="auto"/>
              <w:right w:val="double" w:sz="4" w:space="0" w:color="auto"/>
            </w:tcBorders>
          </w:tcPr>
          <w:p w14:paraId="0682F461"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1,587,200</w:t>
            </w:r>
          </w:p>
        </w:tc>
        <w:tc>
          <w:tcPr>
            <w:tcW w:w="1623" w:type="dxa"/>
            <w:tcBorders>
              <w:top w:val="dashed" w:sz="4" w:space="0" w:color="auto"/>
              <w:left w:val="double" w:sz="4" w:space="0" w:color="auto"/>
              <w:bottom w:val="dashed" w:sz="4" w:space="0" w:color="auto"/>
              <w:right w:val="double" w:sz="4" w:space="0" w:color="auto"/>
            </w:tcBorders>
          </w:tcPr>
          <w:p w14:paraId="68E5E7E8"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w:t>
            </w:r>
          </w:p>
        </w:tc>
        <w:tc>
          <w:tcPr>
            <w:tcW w:w="1623" w:type="dxa"/>
            <w:tcBorders>
              <w:top w:val="dashed" w:sz="4" w:space="0" w:color="auto"/>
              <w:left w:val="double" w:sz="4" w:space="0" w:color="auto"/>
              <w:bottom w:val="dashed" w:sz="4" w:space="0" w:color="auto"/>
              <w:right w:val="double" w:sz="4" w:space="0" w:color="auto"/>
            </w:tcBorders>
          </w:tcPr>
          <w:p w14:paraId="56FE91BC"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本店</w:t>
            </w:r>
          </w:p>
        </w:tc>
        <w:tc>
          <w:tcPr>
            <w:tcW w:w="1623" w:type="dxa"/>
            <w:tcBorders>
              <w:top w:val="dashed" w:sz="4" w:space="0" w:color="auto"/>
              <w:left w:val="double" w:sz="4" w:space="0" w:color="auto"/>
              <w:bottom w:val="dashed" w:sz="4" w:space="0" w:color="auto"/>
              <w:right w:val="double" w:sz="4" w:space="0" w:color="auto"/>
            </w:tcBorders>
          </w:tcPr>
          <w:p w14:paraId="7F29CD0F"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w:t>
            </w:r>
          </w:p>
        </w:tc>
        <w:tc>
          <w:tcPr>
            <w:tcW w:w="1623" w:type="dxa"/>
            <w:tcBorders>
              <w:top w:val="dashed" w:sz="4" w:space="0" w:color="auto"/>
              <w:left w:val="double" w:sz="4" w:space="0" w:color="auto"/>
              <w:bottom w:val="dashed" w:sz="4" w:space="0" w:color="auto"/>
            </w:tcBorders>
          </w:tcPr>
          <w:p w14:paraId="01ACAAA5"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1,587,200</w:t>
            </w:r>
          </w:p>
        </w:tc>
      </w:tr>
      <w:tr w:rsidR="00FD4A08" w:rsidRPr="00840287" w14:paraId="2C997DBD" w14:textId="77777777" w:rsidTr="00A77E78">
        <w:tc>
          <w:tcPr>
            <w:tcW w:w="1622" w:type="dxa"/>
            <w:tcBorders>
              <w:top w:val="dashed" w:sz="4" w:space="0" w:color="auto"/>
              <w:bottom w:val="dashed" w:sz="4" w:space="0" w:color="auto"/>
              <w:right w:val="double" w:sz="4" w:space="0" w:color="auto"/>
            </w:tcBorders>
          </w:tcPr>
          <w:p w14:paraId="24EE7972"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建物</w:t>
            </w:r>
          </w:p>
        </w:tc>
        <w:tc>
          <w:tcPr>
            <w:tcW w:w="1622" w:type="dxa"/>
            <w:tcBorders>
              <w:top w:val="dashed" w:sz="4" w:space="0" w:color="auto"/>
              <w:left w:val="double" w:sz="4" w:space="0" w:color="auto"/>
              <w:bottom w:val="dashed" w:sz="4" w:space="0" w:color="auto"/>
              <w:right w:val="double" w:sz="4" w:space="0" w:color="auto"/>
            </w:tcBorders>
          </w:tcPr>
          <w:p w14:paraId="6BB5CFF2"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2,880,000</w:t>
            </w:r>
          </w:p>
        </w:tc>
        <w:tc>
          <w:tcPr>
            <w:tcW w:w="1623" w:type="dxa"/>
            <w:tcBorders>
              <w:top w:val="dashed" w:sz="4" w:space="0" w:color="auto"/>
              <w:left w:val="double" w:sz="4" w:space="0" w:color="auto"/>
              <w:bottom w:val="dashed" w:sz="4" w:space="0" w:color="auto"/>
              <w:right w:val="double" w:sz="4" w:space="0" w:color="auto"/>
            </w:tcBorders>
          </w:tcPr>
          <w:p w14:paraId="38F76655"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1,440,000</w:t>
            </w:r>
          </w:p>
        </w:tc>
        <w:tc>
          <w:tcPr>
            <w:tcW w:w="1623" w:type="dxa"/>
            <w:tcBorders>
              <w:top w:val="dashed" w:sz="4" w:space="0" w:color="auto"/>
              <w:left w:val="double" w:sz="4" w:space="0" w:color="auto"/>
              <w:bottom w:val="dashed" w:sz="4" w:space="0" w:color="auto"/>
              <w:right w:val="double" w:sz="4" w:space="0" w:color="auto"/>
            </w:tcBorders>
          </w:tcPr>
          <w:p w14:paraId="061DA89E"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貸倒引当金</w:t>
            </w:r>
          </w:p>
        </w:tc>
        <w:tc>
          <w:tcPr>
            <w:tcW w:w="1623" w:type="dxa"/>
            <w:tcBorders>
              <w:top w:val="dashed" w:sz="4" w:space="0" w:color="auto"/>
              <w:left w:val="double" w:sz="4" w:space="0" w:color="auto"/>
              <w:bottom w:val="dashed" w:sz="4" w:space="0" w:color="auto"/>
              <w:right w:val="double" w:sz="4" w:space="0" w:color="auto"/>
            </w:tcBorders>
          </w:tcPr>
          <w:p w14:paraId="3ADA71CB"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4,800</w:t>
            </w:r>
          </w:p>
        </w:tc>
        <w:tc>
          <w:tcPr>
            <w:tcW w:w="1623" w:type="dxa"/>
            <w:tcBorders>
              <w:top w:val="dashed" w:sz="4" w:space="0" w:color="auto"/>
              <w:left w:val="double" w:sz="4" w:space="0" w:color="auto"/>
              <w:bottom w:val="dashed" w:sz="4" w:space="0" w:color="auto"/>
            </w:tcBorders>
          </w:tcPr>
          <w:p w14:paraId="694C3BA8"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2,560</w:t>
            </w:r>
          </w:p>
        </w:tc>
      </w:tr>
      <w:tr w:rsidR="00FD4A08" w:rsidRPr="00840287" w14:paraId="4DD496A0" w14:textId="77777777" w:rsidTr="00A77E78">
        <w:tc>
          <w:tcPr>
            <w:tcW w:w="1622" w:type="dxa"/>
            <w:tcBorders>
              <w:top w:val="dashed" w:sz="4" w:space="0" w:color="auto"/>
              <w:bottom w:val="dashed" w:sz="4" w:space="0" w:color="auto"/>
              <w:right w:val="double" w:sz="4" w:space="0" w:color="auto"/>
            </w:tcBorders>
          </w:tcPr>
          <w:p w14:paraId="1779901B"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sz w:val="16"/>
                <w:szCs w:val="18"/>
              </w:rPr>
              <w:t>満期保有目的債券</w:t>
            </w:r>
          </w:p>
        </w:tc>
        <w:tc>
          <w:tcPr>
            <w:tcW w:w="1622" w:type="dxa"/>
            <w:tcBorders>
              <w:top w:val="dashed" w:sz="4" w:space="0" w:color="auto"/>
              <w:left w:val="double" w:sz="4" w:space="0" w:color="auto"/>
              <w:bottom w:val="dashed" w:sz="4" w:space="0" w:color="auto"/>
              <w:right w:val="double" w:sz="4" w:space="0" w:color="auto"/>
            </w:tcBorders>
          </w:tcPr>
          <w:p w14:paraId="2D9A2A7C"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3,171,200</w:t>
            </w:r>
          </w:p>
        </w:tc>
        <w:tc>
          <w:tcPr>
            <w:tcW w:w="1623" w:type="dxa"/>
            <w:tcBorders>
              <w:top w:val="dashed" w:sz="4" w:space="0" w:color="auto"/>
              <w:left w:val="double" w:sz="4" w:space="0" w:color="auto"/>
              <w:bottom w:val="dashed" w:sz="4" w:space="0" w:color="auto"/>
              <w:right w:val="double" w:sz="4" w:space="0" w:color="auto"/>
            </w:tcBorders>
          </w:tcPr>
          <w:p w14:paraId="0E5CA640"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w:t>
            </w:r>
          </w:p>
        </w:tc>
        <w:tc>
          <w:tcPr>
            <w:tcW w:w="1623" w:type="dxa"/>
            <w:tcBorders>
              <w:top w:val="dashed" w:sz="4" w:space="0" w:color="auto"/>
              <w:left w:val="double" w:sz="4" w:space="0" w:color="auto"/>
              <w:bottom w:val="dashed" w:sz="4" w:space="0" w:color="auto"/>
              <w:right w:val="double" w:sz="4" w:space="0" w:color="auto"/>
            </w:tcBorders>
          </w:tcPr>
          <w:p w14:paraId="13629881"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sz w:val="14"/>
                <w:szCs w:val="16"/>
              </w:rPr>
              <w:t>建物減価償却累計額</w:t>
            </w:r>
          </w:p>
        </w:tc>
        <w:tc>
          <w:tcPr>
            <w:tcW w:w="1623" w:type="dxa"/>
            <w:tcBorders>
              <w:top w:val="dashed" w:sz="4" w:space="0" w:color="auto"/>
              <w:left w:val="double" w:sz="4" w:space="0" w:color="auto"/>
              <w:bottom w:val="dashed" w:sz="4" w:space="0" w:color="auto"/>
              <w:right w:val="double" w:sz="4" w:space="0" w:color="auto"/>
            </w:tcBorders>
          </w:tcPr>
          <w:p w14:paraId="488149A1"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768,000</w:t>
            </w:r>
          </w:p>
        </w:tc>
        <w:tc>
          <w:tcPr>
            <w:tcW w:w="1623" w:type="dxa"/>
            <w:tcBorders>
              <w:top w:val="dashed" w:sz="4" w:space="0" w:color="auto"/>
              <w:left w:val="double" w:sz="4" w:space="0" w:color="auto"/>
              <w:bottom w:val="dashed" w:sz="4" w:space="0" w:color="auto"/>
            </w:tcBorders>
          </w:tcPr>
          <w:p w14:paraId="22F28B3E"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240,000</w:t>
            </w:r>
          </w:p>
        </w:tc>
      </w:tr>
      <w:tr w:rsidR="00FD4A08" w:rsidRPr="00840287" w14:paraId="1C83497B" w14:textId="77777777" w:rsidTr="00A77E78">
        <w:tc>
          <w:tcPr>
            <w:tcW w:w="1622" w:type="dxa"/>
            <w:tcBorders>
              <w:top w:val="dashed" w:sz="4" w:space="0" w:color="auto"/>
              <w:bottom w:val="dashed" w:sz="4" w:space="0" w:color="auto"/>
              <w:right w:val="double" w:sz="4" w:space="0" w:color="auto"/>
            </w:tcBorders>
          </w:tcPr>
          <w:p w14:paraId="6FA34E71"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仕入</w:t>
            </w:r>
          </w:p>
        </w:tc>
        <w:tc>
          <w:tcPr>
            <w:tcW w:w="1622" w:type="dxa"/>
            <w:tcBorders>
              <w:top w:val="dashed" w:sz="4" w:space="0" w:color="auto"/>
              <w:left w:val="double" w:sz="4" w:space="0" w:color="auto"/>
              <w:bottom w:val="dashed" w:sz="4" w:space="0" w:color="auto"/>
              <w:right w:val="double" w:sz="4" w:space="0" w:color="auto"/>
            </w:tcBorders>
          </w:tcPr>
          <w:p w14:paraId="6705287B"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5,280,000</w:t>
            </w:r>
          </w:p>
        </w:tc>
        <w:tc>
          <w:tcPr>
            <w:tcW w:w="1623" w:type="dxa"/>
            <w:tcBorders>
              <w:top w:val="dashed" w:sz="4" w:space="0" w:color="auto"/>
              <w:left w:val="double" w:sz="4" w:space="0" w:color="auto"/>
              <w:bottom w:val="dashed" w:sz="4" w:space="0" w:color="auto"/>
              <w:right w:val="double" w:sz="4" w:space="0" w:color="auto"/>
            </w:tcBorders>
          </w:tcPr>
          <w:p w14:paraId="4BEED205"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2,407,680</w:t>
            </w:r>
          </w:p>
        </w:tc>
        <w:tc>
          <w:tcPr>
            <w:tcW w:w="1623" w:type="dxa"/>
            <w:tcBorders>
              <w:top w:val="dashed" w:sz="4" w:space="0" w:color="auto"/>
              <w:left w:val="double" w:sz="4" w:space="0" w:color="auto"/>
              <w:bottom w:val="dashed" w:sz="4" w:space="0" w:color="auto"/>
              <w:right w:val="double" w:sz="4" w:space="0" w:color="auto"/>
            </w:tcBorders>
          </w:tcPr>
          <w:p w14:paraId="23FBF3C4"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資本金</w:t>
            </w:r>
          </w:p>
        </w:tc>
        <w:tc>
          <w:tcPr>
            <w:tcW w:w="1623" w:type="dxa"/>
            <w:tcBorders>
              <w:top w:val="dashed" w:sz="4" w:space="0" w:color="auto"/>
              <w:left w:val="double" w:sz="4" w:space="0" w:color="auto"/>
              <w:bottom w:val="dashed" w:sz="4" w:space="0" w:color="auto"/>
              <w:right w:val="double" w:sz="4" w:space="0" w:color="auto"/>
            </w:tcBorders>
          </w:tcPr>
          <w:p w14:paraId="13C379E7"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6,000,000</w:t>
            </w:r>
          </w:p>
        </w:tc>
        <w:tc>
          <w:tcPr>
            <w:tcW w:w="1623" w:type="dxa"/>
            <w:tcBorders>
              <w:top w:val="dashed" w:sz="4" w:space="0" w:color="auto"/>
              <w:left w:val="double" w:sz="4" w:space="0" w:color="auto"/>
              <w:bottom w:val="dashed" w:sz="4" w:space="0" w:color="auto"/>
            </w:tcBorders>
          </w:tcPr>
          <w:p w14:paraId="4D284246"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w:t>
            </w:r>
          </w:p>
        </w:tc>
      </w:tr>
      <w:tr w:rsidR="00FD4A08" w:rsidRPr="00840287" w14:paraId="6E8CBA94" w14:textId="77777777" w:rsidTr="00A77E78">
        <w:tc>
          <w:tcPr>
            <w:tcW w:w="1622" w:type="dxa"/>
            <w:tcBorders>
              <w:top w:val="dashed" w:sz="4" w:space="0" w:color="auto"/>
              <w:bottom w:val="dashed" w:sz="4" w:space="0" w:color="auto"/>
              <w:right w:val="double" w:sz="4" w:space="0" w:color="auto"/>
            </w:tcBorders>
          </w:tcPr>
          <w:p w14:paraId="73A6A32F"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営業費</w:t>
            </w:r>
          </w:p>
        </w:tc>
        <w:tc>
          <w:tcPr>
            <w:tcW w:w="1622" w:type="dxa"/>
            <w:tcBorders>
              <w:top w:val="dashed" w:sz="4" w:space="0" w:color="auto"/>
              <w:left w:val="double" w:sz="4" w:space="0" w:color="auto"/>
              <w:bottom w:val="dashed" w:sz="4" w:space="0" w:color="auto"/>
              <w:right w:val="double" w:sz="4" w:space="0" w:color="auto"/>
            </w:tcBorders>
          </w:tcPr>
          <w:p w14:paraId="5ACF486B"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992,960</w:t>
            </w:r>
          </w:p>
        </w:tc>
        <w:tc>
          <w:tcPr>
            <w:tcW w:w="1623" w:type="dxa"/>
            <w:tcBorders>
              <w:top w:val="dashed" w:sz="4" w:space="0" w:color="auto"/>
              <w:left w:val="double" w:sz="4" w:space="0" w:color="auto"/>
              <w:bottom w:val="dashed" w:sz="4" w:space="0" w:color="auto"/>
              <w:right w:val="double" w:sz="4" w:space="0" w:color="auto"/>
            </w:tcBorders>
          </w:tcPr>
          <w:p w14:paraId="5D1A24EF"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401,600</w:t>
            </w:r>
          </w:p>
        </w:tc>
        <w:tc>
          <w:tcPr>
            <w:tcW w:w="1623" w:type="dxa"/>
            <w:tcBorders>
              <w:top w:val="dashed" w:sz="4" w:space="0" w:color="auto"/>
              <w:left w:val="double" w:sz="4" w:space="0" w:color="auto"/>
              <w:bottom w:val="dashed" w:sz="4" w:space="0" w:color="auto"/>
              <w:right w:val="double" w:sz="4" w:space="0" w:color="auto"/>
            </w:tcBorders>
          </w:tcPr>
          <w:p w14:paraId="4F07CC86"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利益準備金</w:t>
            </w:r>
          </w:p>
        </w:tc>
        <w:tc>
          <w:tcPr>
            <w:tcW w:w="1623" w:type="dxa"/>
            <w:tcBorders>
              <w:top w:val="dashed" w:sz="4" w:space="0" w:color="auto"/>
              <w:left w:val="double" w:sz="4" w:space="0" w:color="auto"/>
              <w:bottom w:val="dashed" w:sz="4" w:space="0" w:color="auto"/>
              <w:right w:val="double" w:sz="4" w:space="0" w:color="auto"/>
            </w:tcBorders>
          </w:tcPr>
          <w:p w14:paraId="793E1980"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292,800</w:t>
            </w:r>
          </w:p>
        </w:tc>
        <w:tc>
          <w:tcPr>
            <w:tcW w:w="1623" w:type="dxa"/>
            <w:tcBorders>
              <w:top w:val="dashed" w:sz="4" w:space="0" w:color="auto"/>
              <w:left w:val="double" w:sz="4" w:space="0" w:color="auto"/>
              <w:bottom w:val="dashed" w:sz="4" w:space="0" w:color="auto"/>
            </w:tcBorders>
          </w:tcPr>
          <w:p w14:paraId="5E65481F"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w:t>
            </w:r>
          </w:p>
        </w:tc>
      </w:tr>
      <w:tr w:rsidR="00FD4A08" w:rsidRPr="00840287" w14:paraId="56C30E5B" w14:textId="77777777" w:rsidTr="00A77E78">
        <w:tc>
          <w:tcPr>
            <w:tcW w:w="1622" w:type="dxa"/>
            <w:tcBorders>
              <w:top w:val="dashed" w:sz="4" w:space="0" w:color="auto"/>
              <w:bottom w:val="dashed" w:sz="4" w:space="0" w:color="auto"/>
              <w:right w:val="double" w:sz="4" w:space="0" w:color="auto"/>
            </w:tcBorders>
          </w:tcPr>
          <w:p w14:paraId="27DEC07F" w14:textId="77777777" w:rsidR="00FD4A08" w:rsidRPr="00840287" w:rsidRDefault="00FD4A08" w:rsidP="00FD4A08">
            <w:pPr>
              <w:spacing w:line="300" w:lineRule="exact"/>
              <w:jc w:val="distribute"/>
              <w:rPr>
                <w:rFonts w:ascii="游明朝" w:eastAsia="游明朝" w:hAnsi="游明朝" w:cs="Times New Roman"/>
              </w:rPr>
            </w:pPr>
            <w:r w:rsidRPr="00840287">
              <w:rPr>
                <w:rFonts w:ascii="游明朝" w:eastAsia="游明朝" w:hAnsi="游明朝" w:cs="Times New Roman" w:hint="eastAsia"/>
              </w:rPr>
              <w:t>支払利息</w:t>
            </w:r>
          </w:p>
        </w:tc>
        <w:tc>
          <w:tcPr>
            <w:tcW w:w="1622" w:type="dxa"/>
            <w:tcBorders>
              <w:top w:val="dashed" w:sz="4" w:space="0" w:color="auto"/>
              <w:left w:val="double" w:sz="4" w:space="0" w:color="auto"/>
              <w:bottom w:val="dashed" w:sz="4" w:space="0" w:color="auto"/>
              <w:right w:val="double" w:sz="4" w:space="0" w:color="auto"/>
            </w:tcBorders>
          </w:tcPr>
          <w:p w14:paraId="278B7E03"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43,200</w:t>
            </w:r>
          </w:p>
        </w:tc>
        <w:tc>
          <w:tcPr>
            <w:tcW w:w="1623" w:type="dxa"/>
            <w:tcBorders>
              <w:top w:val="dashed" w:sz="4" w:space="0" w:color="auto"/>
              <w:left w:val="double" w:sz="4" w:space="0" w:color="auto"/>
              <w:bottom w:val="dashed" w:sz="4" w:space="0" w:color="auto"/>
              <w:right w:val="double" w:sz="4" w:space="0" w:color="auto"/>
            </w:tcBorders>
          </w:tcPr>
          <w:p w14:paraId="2D6E0392"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8,640</w:t>
            </w:r>
          </w:p>
        </w:tc>
        <w:tc>
          <w:tcPr>
            <w:tcW w:w="1623" w:type="dxa"/>
            <w:tcBorders>
              <w:top w:val="dashed" w:sz="4" w:space="0" w:color="auto"/>
              <w:left w:val="double" w:sz="4" w:space="0" w:color="auto"/>
              <w:bottom w:val="dashed" w:sz="4" w:space="0" w:color="auto"/>
              <w:right w:val="double" w:sz="4" w:space="0" w:color="auto"/>
            </w:tcBorders>
          </w:tcPr>
          <w:p w14:paraId="708BC0A4"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sz w:val="20"/>
                <w:szCs w:val="21"/>
              </w:rPr>
              <w:t>繰越利益剰余金</w:t>
            </w:r>
          </w:p>
        </w:tc>
        <w:tc>
          <w:tcPr>
            <w:tcW w:w="1623" w:type="dxa"/>
            <w:tcBorders>
              <w:top w:val="dashed" w:sz="4" w:space="0" w:color="auto"/>
              <w:left w:val="double" w:sz="4" w:space="0" w:color="auto"/>
              <w:bottom w:val="dashed" w:sz="4" w:space="0" w:color="auto"/>
              <w:right w:val="double" w:sz="4" w:space="0" w:color="auto"/>
            </w:tcBorders>
          </w:tcPr>
          <w:p w14:paraId="3C6A5428"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560,000</w:t>
            </w:r>
          </w:p>
        </w:tc>
        <w:tc>
          <w:tcPr>
            <w:tcW w:w="1623" w:type="dxa"/>
            <w:tcBorders>
              <w:top w:val="dashed" w:sz="4" w:space="0" w:color="auto"/>
              <w:left w:val="double" w:sz="4" w:space="0" w:color="auto"/>
              <w:bottom w:val="dashed" w:sz="4" w:space="0" w:color="auto"/>
            </w:tcBorders>
          </w:tcPr>
          <w:p w14:paraId="562B50AE"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w:t>
            </w:r>
          </w:p>
        </w:tc>
      </w:tr>
      <w:tr w:rsidR="00FD4A08" w:rsidRPr="00840287" w14:paraId="7DF74BE9" w14:textId="77777777" w:rsidTr="00A77E78">
        <w:tc>
          <w:tcPr>
            <w:tcW w:w="1622" w:type="dxa"/>
            <w:tcBorders>
              <w:top w:val="dashed" w:sz="4" w:space="0" w:color="auto"/>
              <w:bottom w:val="dashed" w:sz="4" w:space="0" w:color="auto"/>
              <w:right w:val="double" w:sz="4" w:space="0" w:color="auto"/>
            </w:tcBorders>
          </w:tcPr>
          <w:p w14:paraId="140AAF86" w14:textId="77777777" w:rsidR="00FD4A08" w:rsidRPr="00840287" w:rsidRDefault="00FD4A08" w:rsidP="00FD4A08">
            <w:pPr>
              <w:spacing w:line="300" w:lineRule="exact"/>
              <w:rPr>
                <w:rFonts w:ascii="游明朝" w:eastAsia="DengXian" w:hAnsi="游明朝" w:cs="Times New Roman"/>
                <w:lang w:eastAsia="zh-CN"/>
              </w:rPr>
            </w:pPr>
            <w:r w:rsidRPr="00840287">
              <w:rPr>
                <w:rFonts w:ascii="游明朝" w:eastAsia="DengXian" w:hAnsi="游明朝" w:cs="Times New Roman" w:hint="eastAsia"/>
                <w:noProof/>
                <w:lang w:eastAsia="zh-CN"/>
              </w:rPr>
              <mc:AlternateContent>
                <mc:Choice Requires="wps">
                  <w:drawing>
                    <wp:anchor distT="0" distB="0" distL="114300" distR="114300" simplePos="0" relativeHeight="252309504" behindDoc="0" locked="0" layoutInCell="1" allowOverlap="1" wp14:anchorId="261D895F" wp14:editId="1FE5F55C">
                      <wp:simplePos x="0" y="0"/>
                      <wp:positionH relativeFrom="column">
                        <wp:posOffset>233045</wp:posOffset>
                      </wp:positionH>
                      <wp:positionV relativeFrom="paragraph">
                        <wp:posOffset>0</wp:posOffset>
                      </wp:positionV>
                      <wp:extent cx="723900" cy="381000"/>
                      <wp:effectExtent l="0" t="0" r="19050" b="19050"/>
                      <wp:wrapNone/>
                      <wp:docPr id="401100693" name="直線コネクタ 1"/>
                      <wp:cNvGraphicFramePr/>
                      <a:graphic xmlns:a="http://schemas.openxmlformats.org/drawingml/2006/main">
                        <a:graphicData uri="http://schemas.microsoft.com/office/word/2010/wordprocessingShape">
                          <wps:wsp>
                            <wps:cNvCnPr/>
                            <wps:spPr>
                              <a:xfrm flipH="1">
                                <a:off x="0" y="0"/>
                                <a:ext cx="723900" cy="381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FF709A" id="直線コネクタ 1" o:spid="_x0000_s1026" style="position:absolute;flip:x;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0" to="75.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" strokecolor="windowText" strokeweight=".5pt">
                      <v:stroke joinstyle="miter"/>
                    </v:line>
                  </w:pict>
                </mc:Fallback>
              </mc:AlternateContent>
            </w:r>
          </w:p>
        </w:tc>
        <w:tc>
          <w:tcPr>
            <w:tcW w:w="1622" w:type="dxa"/>
            <w:tcBorders>
              <w:top w:val="dashed" w:sz="4" w:space="0" w:color="auto"/>
              <w:left w:val="double" w:sz="4" w:space="0" w:color="auto"/>
              <w:bottom w:val="dashed" w:sz="4" w:space="0" w:color="auto"/>
              <w:right w:val="double" w:sz="4" w:space="0" w:color="auto"/>
            </w:tcBorders>
          </w:tcPr>
          <w:p w14:paraId="78FC61D2" w14:textId="77777777" w:rsidR="00FD4A08" w:rsidRPr="00840287" w:rsidRDefault="00FD4A08" w:rsidP="00FD4A08">
            <w:pPr>
              <w:spacing w:line="300" w:lineRule="exact"/>
              <w:jc w:val="right"/>
              <w:rPr>
                <w:rFonts w:ascii="游明朝" w:eastAsia="DengXian" w:hAnsi="游明朝" w:cs="Times New Roman"/>
                <w:lang w:eastAsia="zh-CN"/>
              </w:rPr>
            </w:pPr>
          </w:p>
        </w:tc>
        <w:tc>
          <w:tcPr>
            <w:tcW w:w="1623" w:type="dxa"/>
            <w:tcBorders>
              <w:top w:val="dashed" w:sz="4" w:space="0" w:color="auto"/>
              <w:left w:val="double" w:sz="4" w:space="0" w:color="auto"/>
              <w:bottom w:val="dashed" w:sz="4" w:space="0" w:color="auto"/>
              <w:right w:val="double" w:sz="4" w:space="0" w:color="auto"/>
            </w:tcBorders>
          </w:tcPr>
          <w:p w14:paraId="0541B3B2" w14:textId="77777777" w:rsidR="00FD4A08" w:rsidRPr="00840287" w:rsidRDefault="00FD4A08" w:rsidP="00FD4A08">
            <w:pPr>
              <w:spacing w:line="300" w:lineRule="exact"/>
              <w:jc w:val="right"/>
              <w:rPr>
                <w:rFonts w:ascii="游明朝" w:eastAsia="DengXian" w:hAnsi="游明朝" w:cs="Times New Roman"/>
                <w:lang w:eastAsia="zh-CN"/>
              </w:rPr>
            </w:pPr>
          </w:p>
        </w:tc>
        <w:tc>
          <w:tcPr>
            <w:tcW w:w="1623" w:type="dxa"/>
            <w:tcBorders>
              <w:top w:val="dashed" w:sz="4" w:space="0" w:color="auto"/>
              <w:left w:val="double" w:sz="4" w:space="0" w:color="auto"/>
              <w:bottom w:val="dashed" w:sz="4" w:space="0" w:color="auto"/>
              <w:right w:val="double" w:sz="4" w:space="0" w:color="auto"/>
            </w:tcBorders>
          </w:tcPr>
          <w:p w14:paraId="449777A0"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売上</w:t>
            </w:r>
          </w:p>
        </w:tc>
        <w:tc>
          <w:tcPr>
            <w:tcW w:w="1623" w:type="dxa"/>
            <w:tcBorders>
              <w:top w:val="dashed" w:sz="4" w:space="0" w:color="auto"/>
              <w:left w:val="double" w:sz="4" w:space="0" w:color="auto"/>
              <w:bottom w:val="dashed" w:sz="4" w:space="0" w:color="auto"/>
              <w:right w:val="double" w:sz="4" w:space="0" w:color="auto"/>
            </w:tcBorders>
          </w:tcPr>
          <w:p w14:paraId="01D5054D"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6,699,200</w:t>
            </w:r>
          </w:p>
        </w:tc>
        <w:tc>
          <w:tcPr>
            <w:tcW w:w="1623" w:type="dxa"/>
            <w:tcBorders>
              <w:top w:val="dashed" w:sz="4" w:space="0" w:color="auto"/>
              <w:left w:val="double" w:sz="4" w:space="0" w:color="auto"/>
              <w:bottom w:val="dashed" w:sz="4" w:space="0" w:color="auto"/>
            </w:tcBorders>
          </w:tcPr>
          <w:p w14:paraId="64391C15"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3,072,960</w:t>
            </w:r>
          </w:p>
        </w:tc>
      </w:tr>
      <w:tr w:rsidR="00FD4A08" w:rsidRPr="00840287" w14:paraId="09D33743" w14:textId="77777777" w:rsidTr="00A77E78">
        <w:tc>
          <w:tcPr>
            <w:tcW w:w="1622" w:type="dxa"/>
            <w:tcBorders>
              <w:top w:val="dashed" w:sz="4" w:space="0" w:color="auto"/>
              <w:bottom w:val="dashed" w:sz="4" w:space="0" w:color="auto"/>
              <w:right w:val="double" w:sz="4" w:space="0" w:color="auto"/>
            </w:tcBorders>
          </w:tcPr>
          <w:p w14:paraId="13282B46" w14:textId="77777777" w:rsidR="00FD4A08" w:rsidRPr="00840287" w:rsidRDefault="00FD4A08" w:rsidP="00FD4A08">
            <w:pPr>
              <w:spacing w:line="300" w:lineRule="exact"/>
              <w:jc w:val="center"/>
              <w:rPr>
                <w:rFonts w:ascii="游明朝" w:eastAsia="DengXian" w:hAnsi="游明朝" w:cs="Times New Roman"/>
                <w:lang w:eastAsia="zh-CN"/>
              </w:rPr>
            </w:pPr>
          </w:p>
        </w:tc>
        <w:tc>
          <w:tcPr>
            <w:tcW w:w="1622" w:type="dxa"/>
            <w:tcBorders>
              <w:top w:val="dashed" w:sz="4" w:space="0" w:color="auto"/>
              <w:left w:val="double" w:sz="4" w:space="0" w:color="auto"/>
              <w:bottom w:val="dashed" w:sz="4" w:space="0" w:color="auto"/>
              <w:right w:val="double" w:sz="4" w:space="0" w:color="auto"/>
            </w:tcBorders>
          </w:tcPr>
          <w:p w14:paraId="0710D933" w14:textId="77777777" w:rsidR="00FD4A08" w:rsidRPr="00840287" w:rsidRDefault="00FD4A08" w:rsidP="00FD4A08">
            <w:pPr>
              <w:spacing w:line="300" w:lineRule="exact"/>
              <w:jc w:val="right"/>
              <w:rPr>
                <w:rFonts w:ascii="游明朝" w:eastAsia="DengXian" w:hAnsi="游明朝" w:cs="Times New Roman"/>
                <w:lang w:eastAsia="zh-CN"/>
              </w:rPr>
            </w:pPr>
          </w:p>
        </w:tc>
        <w:tc>
          <w:tcPr>
            <w:tcW w:w="1623" w:type="dxa"/>
            <w:tcBorders>
              <w:top w:val="dashed" w:sz="4" w:space="0" w:color="auto"/>
              <w:left w:val="double" w:sz="4" w:space="0" w:color="auto"/>
              <w:bottom w:val="dashed" w:sz="4" w:space="0" w:color="auto"/>
              <w:right w:val="double" w:sz="4" w:space="0" w:color="auto"/>
            </w:tcBorders>
          </w:tcPr>
          <w:p w14:paraId="2C6938EB" w14:textId="77777777" w:rsidR="00FD4A08" w:rsidRPr="00840287" w:rsidRDefault="00FD4A08" w:rsidP="00FD4A08">
            <w:pPr>
              <w:spacing w:line="300" w:lineRule="exact"/>
              <w:jc w:val="right"/>
              <w:rPr>
                <w:rFonts w:ascii="游明朝" w:eastAsia="DengXian" w:hAnsi="游明朝" w:cs="Times New Roman"/>
                <w:lang w:eastAsia="zh-CN"/>
              </w:rPr>
            </w:pPr>
          </w:p>
        </w:tc>
        <w:tc>
          <w:tcPr>
            <w:tcW w:w="1623" w:type="dxa"/>
            <w:tcBorders>
              <w:top w:val="dashed" w:sz="4" w:space="0" w:color="auto"/>
              <w:left w:val="double" w:sz="4" w:space="0" w:color="auto"/>
              <w:bottom w:val="dashed" w:sz="4" w:space="0" w:color="auto"/>
              <w:right w:val="double" w:sz="4" w:space="0" w:color="auto"/>
            </w:tcBorders>
          </w:tcPr>
          <w:p w14:paraId="5BB95C79" w14:textId="77777777" w:rsidR="00FD4A08" w:rsidRPr="00840287" w:rsidRDefault="00FD4A08" w:rsidP="00FD4A08">
            <w:pPr>
              <w:spacing w:line="300" w:lineRule="exact"/>
              <w:jc w:val="distribute"/>
              <w:rPr>
                <w:rFonts w:ascii="游明朝" w:eastAsia="DengXian" w:hAnsi="游明朝" w:cs="Times New Roman"/>
                <w:lang w:eastAsia="zh-CN"/>
              </w:rPr>
            </w:pPr>
            <w:r w:rsidRPr="00840287">
              <w:rPr>
                <w:rFonts w:ascii="游明朝" w:eastAsia="游明朝" w:hAnsi="游明朝" w:cs="Times New Roman" w:hint="eastAsia"/>
              </w:rPr>
              <w:t>有価証券利息</w:t>
            </w:r>
          </w:p>
        </w:tc>
        <w:tc>
          <w:tcPr>
            <w:tcW w:w="1623" w:type="dxa"/>
            <w:tcBorders>
              <w:top w:val="dashed" w:sz="4" w:space="0" w:color="auto"/>
              <w:left w:val="double" w:sz="4" w:space="0" w:color="auto"/>
              <w:bottom w:val="dashed" w:sz="4" w:space="0" w:color="auto"/>
              <w:right w:val="double" w:sz="4" w:space="0" w:color="auto"/>
            </w:tcBorders>
          </w:tcPr>
          <w:p w14:paraId="711D6446"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38,400</w:t>
            </w:r>
          </w:p>
        </w:tc>
        <w:tc>
          <w:tcPr>
            <w:tcW w:w="1623" w:type="dxa"/>
            <w:tcBorders>
              <w:top w:val="dashed" w:sz="4" w:space="0" w:color="auto"/>
              <w:left w:val="double" w:sz="4" w:space="0" w:color="auto"/>
              <w:bottom w:val="dashed" w:sz="4" w:space="0" w:color="auto"/>
            </w:tcBorders>
          </w:tcPr>
          <w:p w14:paraId="0F9CB4DD" w14:textId="77777777" w:rsidR="00FD4A08" w:rsidRPr="00840287" w:rsidRDefault="00FD4A08" w:rsidP="00FD4A08">
            <w:pPr>
              <w:spacing w:line="300" w:lineRule="exact"/>
              <w:jc w:val="center"/>
              <w:rPr>
                <w:rFonts w:ascii="游明朝" w:eastAsia="DengXian" w:hAnsi="游明朝" w:cs="Times New Roman"/>
                <w:lang w:eastAsia="zh-CN"/>
              </w:rPr>
            </w:pPr>
            <w:r w:rsidRPr="00840287">
              <w:rPr>
                <w:rFonts w:ascii="游明朝" w:eastAsia="游明朝" w:hAnsi="游明朝" w:cs="Times New Roman" w:hint="eastAsia"/>
              </w:rPr>
              <w:t>－</w:t>
            </w:r>
          </w:p>
        </w:tc>
      </w:tr>
      <w:tr w:rsidR="00FD4A08" w:rsidRPr="00840287" w14:paraId="4F9445DD" w14:textId="77777777" w:rsidTr="00A77E78">
        <w:tc>
          <w:tcPr>
            <w:tcW w:w="1622" w:type="dxa"/>
            <w:tcBorders>
              <w:bottom w:val="dashed" w:sz="4" w:space="0" w:color="auto"/>
              <w:right w:val="double" w:sz="4" w:space="0" w:color="auto"/>
            </w:tcBorders>
          </w:tcPr>
          <w:p w14:paraId="06FBC8EE" w14:textId="77777777" w:rsidR="00FD4A08" w:rsidRPr="00840287" w:rsidRDefault="00FD4A08" w:rsidP="00FD4A08">
            <w:pPr>
              <w:spacing w:line="300" w:lineRule="exact"/>
              <w:jc w:val="center"/>
              <w:rPr>
                <w:rFonts w:ascii="游明朝" w:eastAsia="DengXian" w:hAnsi="游明朝" w:cs="Times New Roman"/>
                <w:lang w:eastAsia="zh-CN"/>
              </w:rPr>
            </w:pPr>
          </w:p>
        </w:tc>
        <w:tc>
          <w:tcPr>
            <w:tcW w:w="1622" w:type="dxa"/>
            <w:tcBorders>
              <w:left w:val="double" w:sz="4" w:space="0" w:color="auto"/>
              <w:bottom w:val="double" w:sz="4" w:space="0" w:color="auto"/>
              <w:right w:val="double" w:sz="4" w:space="0" w:color="auto"/>
            </w:tcBorders>
          </w:tcPr>
          <w:p w14:paraId="0457FFCC"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17,675,200</w:t>
            </w:r>
          </w:p>
        </w:tc>
        <w:tc>
          <w:tcPr>
            <w:tcW w:w="1623" w:type="dxa"/>
            <w:tcBorders>
              <w:left w:val="double" w:sz="4" w:space="0" w:color="auto"/>
              <w:bottom w:val="double" w:sz="4" w:space="0" w:color="auto"/>
              <w:right w:val="double" w:sz="4" w:space="0" w:color="auto"/>
            </w:tcBorders>
          </w:tcPr>
          <w:p w14:paraId="3EFCE477"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5,615,040</w:t>
            </w:r>
          </w:p>
        </w:tc>
        <w:tc>
          <w:tcPr>
            <w:tcW w:w="1623" w:type="dxa"/>
            <w:tcBorders>
              <w:left w:val="double" w:sz="4" w:space="0" w:color="auto"/>
              <w:bottom w:val="dashed" w:sz="4" w:space="0" w:color="auto"/>
              <w:right w:val="double" w:sz="4" w:space="0" w:color="auto"/>
            </w:tcBorders>
          </w:tcPr>
          <w:p w14:paraId="06D57B48" w14:textId="77777777" w:rsidR="00FD4A08" w:rsidRPr="00840287" w:rsidRDefault="00FD4A08" w:rsidP="00FD4A08">
            <w:pPr>
              <w:spacing w:line="300" w:lineRule="exact"/>
              <w:jc w:val="center"/>
              <w:rPr>
                <w:rFonts w:ascii="游明朝" w:eastAsia="DengXian" w:hAnsi="游明朝" w:cs="Times New Roman"/>
                <w:lang w:eastAsia="zh-CN"/>
              </w:rPr>
            </w:pPr>
          </w:p>
        </w:tc>
        <w:tc>
          <w:tcPr>
            <w:tcW w:w="1623" w:type="dxa"/>
            <w:tcBorders>
              <w:left w:val="double" w:sz="4" w:space="0" w:color="auto"/>
              <w:bottom w:val="double" w:sz="4" w:space="0" w:color="auto"/>
              <w:right w:val="double" w:sz="4" w:space="0" w:color="auto"/>
            </w:tcBorders>
          </w:tcPr>
          <w:p w14:paraId="46E728A9"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17,675,200</w:t>
            </w:r>
          </w:p>
        </w:tc>
        <w:tc>
          <w:tcPr>
            <w:tcW w:w="1623" w:type="dxa"/>
            <w:tcBorders>
              <w:left w:val="double" w:sz="4" w:space="0" w:color="auto"/>
              <w:bottom w:val="double" w:sz="4" w:space="0" w:color="auto"/>
            </w:tcBorders>
          </w:tcPr>
          <w:p w14:paraId="2D0FBB61" w14:textId="77777777" w:rsidR="00FD4A08" w:rsidRPr="00840287" w:rsidRDefault="00FD4A08" w:rsidP="00FD4A08">
            <w:pPr>
              <w:spacing w:line="300" w:lineRule="exact"/>
              <w:jc w:val="right"/>
              <w:rPr>
                <w:rFonts w:ascii="游明朝" w:eastAsia="DengXian" w:hAnsi="游明朝" w:cs="Times New Roman"/>
                <w:lang w:eastAsia="zh-CN"/>
              </w:rPr>
            </w:pPr>
            <w:r w:rsidRPr="00840287">
              <w:rPr>
                <w:rFonts w:ascii="游明朝" w:eastAsia="游明朝" w:hAnsi="游明朝" w:cs="Times New Roman" w:hint="eastAsia"/>
              </w:rPr>
              <w:t>5,615,040</w:t>
            </w:r>
          </w:p>
        </w:tc>
      </w:tr>
    </w:tbl>
    <w:p w14:paraId="06491005" w14:textId="77777777" w:rsidR="00FD4A08" w:rsidRPr="00840287" w:rsidRDefault="00FD4A08" w:rsidP="00FD4A08">
      <w:pPr>
        <w:rPr>
          <w:rFonts w:ascii="游明朝" w:eastAsia="游明朝" w:hAnsi="游明朝" w:cs="Times New Roman"/>
        </w:rPr>
      </w:pPr>
      <w:r w:rsidRPr="00840287">
        <w:rPr>
          <w:rFonts w:ascii="游明朝" w:eastAsia="游明朝" w:hAnsi="游明朝" w:cs="Times New Roman"/>
          <w:b/>
          <w:bCs/>
        </w:rPr>
        <w:t>［資料Ⅱ］</w:t>
      </w:r>
      <w:r w:rsidRPr="00840287">
        <w:rPr>
          <w:rFonts w:ascii="游明朝" w:eastAsia="游明朝" w:hAnsi="游明朝" w:cs="Times New Roman"/>
        </w:rPr>
        <w:t xml:space="preserve"> 未処理事項等</w:t>
      </w:r>
    </w:p>
    <w:p w14:paraId="3BF85666" w14:textId="77777777" w:rsidR="00FD4A08" w:rsidRPr="00840287" w:rsidRDefault="00FD4A08" w:rsidP="00FD4A08">
      <w:pPr>
        <w:ind w:left="201" w:hangingChars="100" w:hanging="201"/>
        <w:rPr>
          <w:rFonts w:ascii="游明朝" w:eastAsia="游明朝" w:hAnsi="游明朝" w:cs="Times New Roman"/>
        </w:rPr>
      </w:pPr>
      <w:r w:rsidRPr="00840287">
        <w:rPr>
          <w:rFonts w:ascii="游明朝" w:eastAsia="游明朝" w:hAnsi="游明朝" w:cs="Times New Roman"/>
        </w:rPr>
        <w:t>１．×</w:t>
      </w:r>
      <w:r w:rsidRPr="00840287">
        <w:rPr>
          <w:rFonts w:ascii="游明朝" w:eastAsia="游明朝" w:hAnsi="游明朝" w:cs="Times New Roman" w:hint="eastAsia"/>
        </w:rPr>
        <w:t>8</w:t>
      </w:r>
      <w:r w:rsidRPr="00840287">
        <w:rPr>
          <w:rFonts w:ascii="游明朝" w:eastAsia="游明朝" w:hAnsi="游明朝" w:cs="Times New Roman"/>
        </w:rPr>
        <w:t xml:space="preserve">年３月１日、本店は国庫補助金￥400,000 と自己資金により、営業用車両（取得原価￥2,000,000）を購入した。代金は翌月末に支払う条件となっているが、この取引に関しては、補助金の受領額を仮受金として処理したのみであり、取得、ならびに補助金相当額の圧縮記帳（直接控除法）の会計処理が行われていなかった。 </w:t>
      </w:r>
    </w:p>
    <w:p w14:paraId="411764F1" w14:textId="77777777" w:rsidR="00FD4A08" w:rsidRPr="00840287" w:rsidRDefault="00FD4A08" w:rsidP="00FD4A08">
      <w:pPr>
        <w:ind w:left="201" w:hangingChars="100" w:hanging="201"/>
        <w:rPr>
          <w:rFonts w:ascii="游明朝" w:eastAsia="游明朝" w:hAnsi="游明朝" w:cs="Times New Roman"/>
        </w:rPr>
      </w:pPr>
      <w:r w:rsidRPr="00840287">
        <w:rPr>
          <w:rFonts w:ascii="游明朝" w:eastAsia="游明朝" w:hAnsi="游明朝" w:cs="Times New Roman"/>
        </w:rPr>
        <w:t>２．本店が支店へ商品￥</w:t>
      </w:r>
      <w:r w:rsidRPr="00840287">
        <w:rPr>
          <w:rFonts w:ascii="游明朝" w:eastAsia="游明朝" w:hAnsi="游明朝" w:cs="Times New Roman" w:hint="eastAsia"/>
        </w:rPr>
        <w:t>4</w:t>
      </w:r>
      <w:r w:rsidRPr="00840287">
        <w:rPr>
          <w:rFonts w:ascii="游明朝" w:eastAsia="游明朝" w:hAnsi="游明朝" w:cs="Times New Roman"/>
        </w:rPr>
        <w:t>4,800(仕入価額)を移送したにもかかわらず、商品管理部から本店と支店の経理部への連絡漏れがあったため、本店・支店ともにその会計処理が行われていなかった。</w:t>
      </w:r>
    </w:p>
    <w:p w14:paraId="3A6E07C5" w14:textId="69FFC0E0" w:rsidR="00FD4A08" w:rsidRPr="00840287" w:rsidRDefault="00FD4A08" w:rsidP="00FD4A08">
      <w:pPr>
        <w:ind w:left="201" w:hangingChars="100" w:hanging="201"/>
        <w:rPr>
          <w:rFonts w:ascii="游明朝" w:eastAsia="游明朝" w:hAnsi="游明朝" w:cs="Times New Roman"/>
        </w:rPr>
      </w:pPr>
      <w:r w:rsidRPr="00840287">
        <w:rPr>
          <w:rFonts w:ascii="游明朝" w:eastAsia="游明朝" w:hAnsi="游明朝" w:cs="Times New Roman"/>
        </w:rPr>
        <w:t xml:space="preserve">３．本店が支払った営業費のうち、￥80,000 を支店が負担することとなった。 </w:t>
      </w:r>
    </w:p>
    <w:p w14:paraId="2A2CF306" w14:textId="77777777" w:rsidR="00FD4A08" w:rsidRPr="00840287" w:rsidRDefault="00FD4A08" w:rsidP="00FD4A08">
      <w:pPr>
        <w:rPr>
          <w:rFonts w:ascii="游明朝" w:eastAsia="游明朝" w:hAnsi="游明朝" w:cs="Times New Roman"/>
        </w:rPr>
      </w:pPr>
      <w:r w:rsidRPr="00840287">
        <w:rPr>
          <w:rFonts w:ascii="游明朝" w:eastAsia="游明朝" w:hAnsi="游明朝" w:cs="Times New Roman"/>
          <w:b/>
          <w:bCs/>
        </w:rPr>
        <w:t>［資料Ⅲ］</w:t>
      </w:r>
      <w:r w:rsidRPr="00840287">
        <w:rPr>
          <w:rFonts w:ascii="游明朝" w:eastAsia="游明朝" w:hAnsi="游明朝" w:cs="Times New Roman"/>
        </w:rPr>
        <w:t xml:space="preserve"> 決算整理事項 </w:t>
      </w:r>
    </w:p>
    <w:p w14:paraId="1973FA95" w14:textId="77777777" w:rsidR="00FD4A08" w:rsidRPr="00840287" w:rsidRDefault="00FD4A08" w:rsidP="00FD4A08">
      <w:pPr>
        <w:ind w:firstLineChars="100" w:firstLine="191"/>
        <w:rPr>
          <w:rFonts w:ascii="游明朝" w:eastAsia="游明朝" w:hAnsi="游明朝" w:cs="Times New Roman"/>
          <w:sz w:val="20"/>
          <w:szCs w:val="21"/>
        </w:rPr>
      </w:pPr>
      <w:r w:rsidRPr="00840287">
        <w:rPr>
          <w:rFonts w:ascii="游明朝" w:eastAsia="游明朝" w:hAnsi="游明朝" w:cs="Times New Roman"/>
          <w:sz w:val="20"/>
          <w:szCs w:val="21"/>
        </w:rPr>
        <w:t>１．売掛金の期末残高に対し、本支店とも２％の貸倒れを見積もる。貸倒引当金の設定は差額補充法による。</w:t>
      </w:r>
    </w:p>
    <w:p w14:paraId="1160F1F6" w14:textId="77777777" w:rsidR="00FD4A08" w:rsidRPr="00840287" w:rsidRDefault="00FD4A08" w:rsidP="00FD4A08">
      <w:pPr>
        <w:ind w:leftChars="100" w:left="402" w:hangingChars="100" w:hanging="201"/>
        <w:rPr>
          <w:rFonts w:ascii="游明朝" w:eastAsia="游明朝" w:hAnsi="游明朝" w:cs="Times New Roman"/>
        </w:rPr>
      </w:pPr>
      <w:r w:rsidRPr="00840287">
        <w:rPr>
          <w:rFonts w:ascii="游明朝" w:eastAsia="游明朝" w:hAnsi="游明朝" w:cs="Times New Roman"/>
        </w:rPr>
        <w:t>２．商品の期末棚卸高は次のとおりである。なお、本店および支店の期末帳簿棚卸高は、</w:t>
      </w:r>
      <w:r w:rsidRPr="00840287">
        <w:rPr>
          <w:rFonts w:ascii="游明朝" w:eastAsia="游明朝" w:hAnsi="游明朝" w:cs="Times New Roman"/>
          <w:b/>
          <w:bCs/>
        </w:rPr>
        <w:t>［資料Ⅱ］２．</w:t>
      </w:r>
      <w:r w:rsidRPr="00840287">
        <w:rPr>
          <w:rFonts w:ascii="游明朝" w:eastAsia="游明朝" w:hAnsi="游明朝" w:cs="Times New Roman"/>
        </w:rPr>
        <w:t>の取引を処理する前の金額であるが、実地棚卸高は、当該商品が支店に到着済みのため適切な金額である。なお、棚卸減耗損は、損益計算書では売上原価に含めて表示するが、総勘定元帳においては独立の費用として処理する。</w:t>
      </w:r>
    </w:p>
    <w:p w14:paraId="4F2F16F3" w14:textId="77777777" w:rsidR="00FD4A08" w:rsidRPr="00840287" w:rsidRDefault="00FD4A08" w:rsidP="00FD4A08">
      <w:pPr>
        <w:ind w:leftChars="200" w:left="403" w:firstLineChars="200" w:firstLine="403"/>
        <w:rPr>
          <w:rFonts w:ascii="游明朝" w:eastAsia="游明朝" w:hAnsi="游明朝" w:cs="Times New Roman"/>
        </w:rPr>
      </w:pPr>
      <w:r w:rsidRPr="00840287">
        <w:rPr>
          <w:rFonts w:ascii="游明朝" w:eastAsia="游明朝" w:hAnsi="游明朝" w:cs="Times New Roman"/>
        </w:rPr>
        <w:t xml:space="preserve"> 本店の期末帳簿棚卸高 ￥876,800（実地棚卸高 ￥825,600）</w:t>
      </w:r>
    </w:p>
    <w:p w14:paraId="5C90450A" w14:textId="77777777" w:rsidR="00FD4A08" w:rsidRPr="00840287" w:rsidRDefault="00FD4A08" w:rsidP="00FD4A08">
      <w:pPr>
        <w:ind w:leftChars="200" w:left="403" w:firstLineChars="200" w:firstLine="403"/>
        <w:rPr>
          <w:rFonts w:ascii="游明朝" w:eastAsia="游明朝" w:hAnsi="游明朝" w:cs="Times New Roman"/>
        </w:rPr>
      </w:pPr>
      <w:r w:rsidRPr="00840287">
        <w:rPr>
          <w:rFonts w:ascii="游明朝" w:eastAsia="游明朝" w:hAnsi="游明朝" w:cs="Times New Roman"/>
        </w:rPr>
        <w:t xml:space="preserve"> 支店の期末帳簿棚卸高 ￥214,400（実地棚卸高 ￥243,200）</w:t>
      </w:r>
    </w:p>
    <w:p w14:paraId="25B56587" w14:textId="77777777" w:rsidR="00FD4A08" w:rsidRPr="00840287" w:rsidRDefault="00FD4A08" w:rsidP="00FD4A08">
      <w:pPr>
        <w:ind w:firstLineChars="100" w:firstLine="201"/>
        <w:rPr>
          <w:rFonts w:ascii="游明朝" w:eastAsia="游明朝" w:hAnsi="游明朝" w:cs="Times New Roman"/>
        </w:rPr>
      </w:pPr>
      <w:r w:rsidRPr="00840287">
        <w:rPr>
          <w:rFonts w:ascii="游明朝" w:eastAsia="游明朝" w:hAnsi="游明朝" w:cs="Times New Roman"/>
        </w:rPr>
        <w:t>３．有形固定資産の減価償却</w:t>
      </w:r>
    </w:p>
    <w:p w14:paraId="3B04BE2A" w14:textId="77777777" w:rsidR="00FD4A08" w:rsidRPr="00840287" w:rsidRDefault="00FD4A08" w:rsidP="00FD4A08">
      <w:pPr>
        <w:ind w:firstLineChars="300" w:firstLine="574"/>
        <w:rPr>
          <w:rFonts w:ascii="游明朝" w:eastAsia="游明朝" w:hAnsi="游明朝" w:cs="Times New Roman"/>
          <w:sz w:val="20"/>
          <w:szCs w:val="21"/>
        </w:rPr>
      </w:pPr>
      <w:r w:rsidRPr="00840287">
        <w:rPr>
          <w:rFonts w:ascii="游明朝" w:eastAsia="游明朝" w:hAnsi="游明朝" w:cs="Times New Roman"/>
          <w:sz w:val="20"/>
          <w:szCs w:val="21"/>
        </w:rPr>
        <w:t xml:space="preserve"> ① 建 物：本店・支店ともに、残存価額ゼロ、耐用年数 30年の定額法</w:t>
      </w:r>
    </w:p>
    <w:p w14:paraId="40002E18" w14:textId="77777777" w:rsidR="00FD4A08" w:rsidRPr="00840287" w:rsidRDefault="00FD4A08" w:rsidP="00FD4A08">
      <w:pPr>
        <w:ind w:firstLineChars="300" w:firstLine="574"/>
        <w:rPr>
          <w:rFonts w:ascii="游明朝" w:eastAsia="游明朝" w:hAnsi="游明朝" w:cs="Times New Roman"/>
          <w:sz w:val="20"/>
          <w:szCs w:val="21"/>
        </w:rPr>
      </w:pPr>
      <w:r w:rsidRPr="00840287">
        <w:rPr>
          <w:rFonts w:ascii="游明朝" w:eastAsia="游明朝" w:hAnsi="游明朝" w:cs="Times New Roman"/>
          <w:sz w:val="20"/>
          <w:szCs w:val="21"/>
        </w:rPr>
        <w:t xml:space="preserve"> ② 車両運搬具：</w:t>
      </w:r>
      <w:r w:rsidRPr="00840287">
        <w:rPr>
          <w:rFonts w:ascii="游明朝" w:eastAsia="游明朝" w:hAnsi="游明朝" w:cs="Times New Roman"/>
          <w:sz w:val="18"/>
          <w:szCs w:val="20"/>
        </w:rPr>
        <w:t>総利用可能距離</w:t>
      </w:r>
      <w:r w:rsidRPr="00840287">
        <w:rPr>
          <w:rFonts w:ascii="游明朝" w:eastAsia="游明朝" w:hAnsi="游明朝" w:cs="Times New Roman"/>
          <w:sz w:val="20"/>
          <w:szCs w:val="21"/>
        </w:rPr>
        <w:t xml:space="preserve"> 320,000km 当期の利用距離 16,000km、残存価額ゼロ、生産高比例法 </w:t>
      </w:r>
    </w:p>
    <w:p w14:paraId="61F52A94" w14:textId="77777777" w:rsidR="00FD4A08" w:rsidRPr="00840287" w:rsidRDefault="00FD4A08" w:rsidP="00FD4A08">
      <w:pPr>
        <w:ind w:leftChars="100" w:left="402" w:hangingChars="100" w:hanging="201"/>
        <w:rPr>
          <w:rFonts w:ascii="游明朝" w:eastAsia="游明朝" w:hAnsi="游明朝" w:cs="Times New Roman"/>
        </w:rPr>
      </w:pPr>
      <w:r w:rsidRPr="00840287">
        <w:rPr>
          <w:rFonts w:ascii="游明朝" w:eastAsia="游明朝" w:hAnsi="游明朝" w:cs="Times New Roman"/>
        </w:rPr>
        <w:t>４．満期保有目的債券は、×</w:t>
      </w:r>
      <w:r w:rsidRPr="00840287">
        <w:rPr>
          <w:rFonts w:ascii="游明朝" w:eastAsia="游明朝" w:hAnsi="游明朝" w:cs="Times New Roman" w:hint="eastAsia"/>
        </w:rPr>
        <w:t>6</w:t>
      </w:r>
      <w:r w:rsidRPr="00840287">
        <w:rPr>
          <w:rFonts w:ascii="游明朝" w:eastAsia="游明朝" w:hAnsi="游明朝" w:cs="Times New Roman"/>
        </w:rPr>
        <w:t>年４月１日に、期間10年の額面</w:t>
      </w:r>
      <w:r w:rsidRPr="00840287">
        <w:rPr>
          <w:rFonts w:ascii="游明朝" w:eastAsia="游明朝" w:hAnsi="游明朝" w:cs="Times New Roman"/>
          <w:sz w:val="20"/>
          <w:szCs w:val="21"/>
        </w:rPr>
        <w:t>￥3,200,000</w:t>
      </w:r>
      <w:r w:rsidRPr="00840287">
        <w:rPr>
          <w:rFonts w:ascii="游明朝" w:eastAsia="游明朝" w:hAnsi="游明朝" w:cs="Times New Roman"/>
        </w:rPr>
        <w:t>の国債（利払日：毎年３月および９月末日、利率年1.2％）を発行と同時に</w:t>
      </w:r>
      <w:r w:rsidRPr="00840287">
        <w:rPr>
          <w:rFonts w:ascii="游明朝" w:eastAsia="游明朝" w:hAnsi="游明朝" w:cs="Times New Roman"/>
          <w:sz w:val="20"/>
          <w:szCs w:val="21"/>
        </w:rPr>
        <w:t>￥</w:t>
      </w:r>
      <w:r w:rsidRPr="00840287">
        <w:rPr>
          <w:rFonts w:ascii="游明朝" w:eastAsia="游明朝" w:hAnsi="游明朝" w:cs="Times New Roman" w:hint="eastAsia"/>
          <w:sz w:val="20"/>
          <w:szCs w:val="21"/>
        </w:rPr>
        <w:t>3</w:t>
      </w:r>
      <w:r w:rsidRPr="00840287">
        <w:rPr>
          <w:rFonts w:ascii="游明朝" w:eastAsia="游明朝" w:hAnsi="游明朝" w:cs="Times New Roman"/>
          <w:sz w:val="20"/>
          <w:szCs w:val="21"/>
        </w:rPr>
        <w:t>,168,000</w:t>
      </w:r>
      <w:r w:rsidRPr="00840287">
        <w:rPr>
          <w:rFonts w:ascii="游明朝" w:eastAsia="游明朝" w:hAnsi="游明朝" w:cs="Times New Roman"/>
        </w:rPr>
        <w:t>で取得したものである。額面額と取得価額との差額は金利の調整と認められるため、定額法による償却原価法（月割計算）を適用している。</w:t>
      </w:r>
    </w:p>
    <w:p w14:paraId="156F6422" w14:textId="77777777" w:rsidR="00FD4A08" w:rsidRPr="00840287" w:rsidRDefault="00FD4A08" w:rsidP="00FD4A08">
      <w:pPr>
        <w:ind w:leftChars="100" w:left="402" w:hangingChars="100" w:hanging="201"/>
        <w:rPr>
          <w:rFonts w:ascii="游明朝" w:eastAsia="游明朝" w:hAnsi="游明朝" w:cs="Times New Roman"/>
        </w:rPr>
      </w:pPr>
      <w:r w:rsidRPr="00840287">
        <w:rPr>
          <w:rFonts w:ascii="游明朝" w:eastAsia="游明朝" w:hAnsi="游明朝" w:cs="Times New Roman"/>
        </w:rPr>
        <w:t>５．営業費の前払額が、本店に￥3,200、支店に￥2,560 ある。</w:t>
      </w:r>
    </w:p>
    <w:p w14:paraId="7D731290" w14:textId="429C2868" w:rsidR="00FD4A08" w:rsidRDefault="00FD4A08" w:rsidP="00FD4A08">
      <w:pPr>
        <w:ind w:firstLineChars="100" w:firstLine="201"/>
        <w:rPr>
          <w:rFonts w:ascii="游明朝" w:eastAsia="游明朝" w:hAnsi="游明朝" w:cs="Times New Roman"/>
        </w:rPr>
      </w:pPr>
      <w:r w:rsidRPr="00840287">
        <w:rPr>
          <w:rFonts w:ascii="游明朝" w:eastAsia="游明朝" w:hAnsi="游明朝" w:cs="Times New Roman"/>
        </w:rPr>
        <w:t>６．利息の未払額が、本店に￥14,400、支店に￥2,880 ある。</w:t>
      </w:r>
      <w:bookmarkStart w:id="2" w:name="_Hlk214969873"/>
      <w:bookmarkEnd w:id="1"/>
    </w:p>
    <w:bookmarkEnd w:id="2"/>
    <w:p w14:paraId="34E0AD8F" w14:textId="75A956F3" w:rsidR="00213DF0" w:rsidRPr="00394209" w:rsidRDefault="00213DF0" w:rsidP="00213DF0">
      <w:pPr>
        <w:ind w:leftChars="450" w:left="906" w:firstLineChars="1600" w:firstLine="3220"/>
        <w:rPr>
          <w:rFonts w:ascii="游明朝" w:eastAsia="游明朝" w:hAnsi="游明朝" w:cs="Times New Roman"/>
          <w:bdr w:val="single" w:sz="4" w:space="0" w:color="auto"/>
          <w:lang w:eastAsia="zh-CN"/>
        </w:rPr>
      </w:pP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162048" behindDoc="0" locked="0" layoutInCell="1" allowOverlap="1" wp14:anchorId="525DCE6E" wp14:editId="73C5298D">
                <wp:simplePos x="0" y="0"/>
                <wp:positionH relativeFrom="margin">
                  <wp:posOffset>3757930</wp:posOffset>
                </wp:positionH>
                <wp:positionV relativeFrom="paragraph">
                  <wp:posOffset>238125</wp:posOffset>
                </wp:positionV>
                <wp:extent cx="2644541" cy="19050"/>
                <wp:effectExtent l="19050" t="19050" r="22860" b="19050"/>
                <wp:wrapNone/>
                <wp:docPr id="1777220964"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2C38D7" id="直線コネクタ 1" o:spid="_x0000_s1026" style="position:absolute;z-index:25216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9pt,18.75pt" to="504.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" strokecolor="windowText" strokeweight="2.25pt">
                <v:stroke joinstyle="miter"/>
                <w10:wrap anchorx="margin"/>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161024" behindDoc="0" locked="0" layoutInCell="1" allowOverlap="1" wp14:anchorId="6DD7ED06" wp14:editId="0FACE11D">
                <wp:simplePos x="0" y="0"/>
                <wp:positionH relativeFrom="margin">
                  <wp:posOffset>88900</wp:posOffset>
                </wp:positionH>
                <wp:positionV relativeFrom="paragraph">
                  <wp:posOffset>234950</wp:posOffset>
                </wp:positionV>
                <wp:extent cx="2527300" cy="0"/>
                <wp:effectExtent l="0" t="19050" r="25400" b="19050"/>
                <wp:wrapNone/>
                <wp:docPr id="774031488"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F205AD" id="直線コネクタ 1" o:spid="_x0000_s1026" style="position:absolute;z-index:25216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8.5pt" to="20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sidRPr="00394209">
        <w:rPr>
          <w:rFonts w:ascii="游明朝" w:eastAsia="游明朝" w:hAnsi="游明朝" w:cs="Times New Roman" w:hint="eastAsia"/>
          <w:bdr w:val="single" w:sz="4" w:space="0" w:color="auto"/>
          <w:lang w:eastAsia="zh-CN"/>
        </w:rPr>
        <w:t>工　業　簿　記</w:t>
      </w:r>
      <w:r w:rsidRPr="00394209">
        <w:rPr>
          <w:rFonts w:ascii="游明朝" w:eastAsia="游明朝" w:hAnsi="游明朝" w:cs="Times New Roman" w:hint="eastAsia"/>
          <w:color w:val="FFFFFF"/>
          <w:bdr w:val="single" w:sz="4" w:space="0" w:color="auto"/>
          <w:lang w:eastAsia="zh-CN"/>
        </w:rPr>
        <w:t>＿</w:t>
      </w:r>
    </w:p>
    <w:p w14:paraId="118D4507" w14:textId="289E4F25" w:rsidR="002F388E" w:rsidRPr="00394209" w:rsidRDefault="002F388E" w:rsidP="002F388E">
      <w:pPr>
        <w:spacing w:line="300" w:lineRule="exact"/>
        <w:rPr>
          <w:rFonts w:ascii="游明朝" w:eastAsia="游明朝" w:hAnsi="游明朝" w:cs="Times New Roman"/>
          <w:lang w:eastAsia="zh-CN"/>
        </w:rPr>
      </w:pPr>
      <w:r w:rsidRPr="00394209">
        <w:rPr>
          <w:rFonts w:ascii="游明朝" w:eastAsia="游明朝" w:hAnsi="游明朝" w:cs="Times New Roman" w:hint="eastAsia"/>
          <w:lang w:eastAsia="zh-CN"/>
        </w:rPr>
        <w:t>【第4問】</w:t>
      </w:r>
      <w:r w:rsidR="00335059">
        <w:rPr>
          <w:rFonts w:ascii="游明朝" w:eastAsia="游明朝" w:hAnsi="游明朝" w:cs="Times New Roman" w:hint="eastAsia"/>
          <w:lang w:eastAsia="zh-CN"/>
        </w:rPr>
        <w:t>問題用紙</w:t>
      </w:r>
      <w:r w:rsidRPr="00394209">
        <w:rPr>
          <w:rFonts w:ascii="游明朝" w:eastAsia="游明朝" w:hAnsi="游明朝" w:cs="Times New Roman"/>
          <w:lang w:eastAsia="zh-CN"/>
        </w:rPr>
        <w:t>（28 点）</w:t>
      </w:r>
    </w:p>
    <w:p w14:paraId="351B0D70" w14:textId="0CDB1266" w:rsidR="002F388E"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⑴（12点）</w:t>
      </w:r>
    </w:p>
    <w:p w14:paraId="69DF4007" w14:textId="77777777" w:rsidR="002F388E" w:rsidRDefault="002F388E" w:rsidP="002F388E">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次の一連の取引について仕訳しなさい。ただし、勘定科目は、各取引の下の勘定科目から最も適当と思われるも</w:t>
      </w:r>
      <w:r>
        <w:rPr>
          <w:rFonts w:ascii="游明朝" w:eastAsia="游明朝" w:hAnsi="游明朝" w:cs="Times New Roman" w:hint="eastAsia"/>
        </w:rPr>
        <w:t>の</w:t>
      </w:r>
    </w:p>
    <w:p w14:paraId="34A82B2E" w14:textId="77777777" w:rsidR="002F388E" w:rsidRPr="004514F3" w:rsidRDefault="002F388E" w:rsidP="002F388E">
      <w:pPr>
        <w:spacing w:line="300" w:lineRule="exact"/>
        <w:rPr>
          <w:rFonts w:ascii="游明朝" w:eastAsia="游明朝" w:hAnsi="游明朝" w:cs="Times New Roman"/>
        </w:rPr>
      </w:pPr>
      <w:r w:rsidRPr="004514F3">
        <w:rPr>
          <w:rFonts w:ascii="游明朝" w:eastAsia="游明朝" w:hAnsi="游明朝" w:cs="Times New Roman" w:hint="eastAsia"/>
        </w:rPr>
        <w:t>を選び、記号で解答すること。仕訳の金額はすべて円単位とする。</w:t>
      </w:r>
    </w:p>
    <w:p w14:paraId="70E982D2"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１．材料の消費価格差異を計上した。材料の月初在庫は150㎏（購入原価１㎏当たり1,180円）、当月仕入は1,200</w:t>
      </w:r>
    </w:p>
    <w:p w14:paraId="494C987E" w14:textId="77777777" w:rsidR="002F388E" w:rsidRPr="004514F3" w:rsidRDefault="002F388E" w:rsidP="002F388E">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㎏（購入原価1㎏当たり1,240円）、月末在庫は200㎏であり、棚卸減耗はなかった。また、実際払出価格は</w:t>
      </w:r>
    </w:p>
    <w:p w14:paraId="1A82EA53" w14:textId="77777777" w:rsidR="002F388E" w:rsidRPr="004514F3" w:rsidRDefault="002F388E" w:rsidP="002F388E">
      <w:pPr>
        <w:spacing w:line="300" w:lineRule="exact"/>
        <w:ind w:firstLineChars="100" w:firstLine="201"/>
        <w:rPr>
          <w:rFonts w:ascii="游明朝" w:eastAsia="游明朝" w:hAnsi="游明朝" w:cs="Times New Roman"/>
        </w:rPr>
      </w:pPr>
      <w:r w:rsidRPr="004514F3">
        <w:rPr>
          <w:rFonts w:ascii="游明朝" w:eastAsia="游明朝" w:hAnsi="游明朝" w:cs="Times New Roman" w:hint="eastAsia"/>
        </w:rPr>
        <w:t>先入先出法により処理している。なお、材料費の計算には1㎏当たり1,200円の予定消費価格を用いている。</w:t>
      </w:r>
    </w:p>
    <w:p w14:paraId="2B642FBF"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ア.製品　イ．仕掛品　ウ．材料　エ．製造間接費　オ．買掛金　カ．売上原価　キ．材料消費価格差異</w:t>
      </w:r>
    </w:p>
    <w:p w14:paraId="367ECC86"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２．当月の労務費の消費額を計上する。直接工の直接作業時間は400時間、間接作業時間は10時間であった。</w:t>
      </w:r>
    </w:p>
    <w:p w14:paraId="39790B1E" w14:textId="77777777" w:rsidR="002F388E" w:rsidRPr="004514F3" w:rsidRDefault="002F388E" w:rsidP="002F388E">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当工場では直接工の賃金計算について予定賃率を適用しており1時間当たり4,000円である。また間接工につ</w:t>
      </w:r>
    </w:p>
    <w:p w14:paraId="73AC60F3" w14:textId="77777777" w:rsidR="002F388E" w:rsidRPr="004514F3" w:rsidRDefault="002F388E" w:rsidP="002F388E">
      <w:pPr>
        <w:spacing w:line="300" w:lineRule="exact"/>
        <w:ind w:firstLineChars="100" w:firstLine="201"/>
        <w:rPr>
          <w:rFonts w:ascii="游明朝" w:eastAsia="游明朝" w:hAnsi="游明朝" w:cs="Times New Roman"/>
        </w:rPr>
      </w:pPr>
      <w:r w:rsidRPr="004514F3">
        <w:rPr>
          <w:rFonts w:ascii="游明朝" w:eastAsia="游明朝" w:hAnsi="游明朝" w:cs="Times New Roman" w:hint="eastAsia"/>
        </w:rPr>
        <w:t>いては、前月賃金未払高700,000円、当月賃金支払高3,000,000円、当月賃金未払高500,000であった。</w:t>
      </w:r>
    </w:p>
    <w:p w14:paraId="37104F6D"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ア．現金　イ．未払賃金・給料　ウ．賃金・給料　エ．製品　オ．売上原価　カ．仕掛品　キ．製造間接費</w:t>
      </w:r>
    </w:p>
    <w:p w14:paraId="7F8B0319"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３．工程別総合原価計算を採用している浅草株式会社は、労務費を消費した。なお、第１工程における消費賃率</w:t>
      </w:r>
    </w:p>
    <w:p w14:paraId="1302DF47" w14:textId="77777777" w:rsidR="002F388E" w:rsidRPr="004514F3" w:rsidRDefault="002F388E" w:rsidP="002F388E">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は1時間あたり2,400円、直接作業時間は800時間であり、第２工程における消費賃率は１時間当たり7,000</w:t>
      </w:r>
    </w:p>
    <w:p w14:paraId="703C70BF" w14:textId="77777777" w:rsidR="002F388E" w:rsidRPr="004514F3" w:rsidRDefault="002F388E" w:rsidP="002F388E">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円、直接作業時間は150時間であった。</w:t>
      </w:r>
    </w:p>
    <w:p w14:paraId="59BE33F0"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ア．製品　イ．第１工程半製品　ウ．売上原価　エ．第1工程仕掛品　</w:t>
      </w:r>
    </w:p>
    <w:p w14:paraId="70DB7565" w14:textId="77777777" w:rsidR="002F388E" w:rsidRPr="004514F3" w:rsidRDefault="002F388E" w:rsidP="002F388E">
      <w:pPr>
        <w:spacing w:line="300" w:lineRule="exact"/>
        <w:ind w:leftChars="200" w:left="1409" w:hangingChars="500" w:hanging="1006"/>
        <w:rPr>
          <w:rFonts w:ascii="游明朝" w:eastAsia="游明朝" w:hAnsi="游明朝" w:cs="Times New Roman"/>
        </w:rPr>
      </w:pPr>
      <w:r w:rsidRPr="004514F3">
        <w:rPr>
          <w:rFonts w:ascii="游明朝" w:eastAsia="游明朝" w:hAnsi="游明朝" w:cs="Times New Roman" w:hint="eastAsia"/>
        </w:rPr>
        <w:t>オ．製造間接費　カ．賃金・給料　キ．第2工程仕掛品</w:t>
      </w:r>
    </w:p>
    <w:p w14:paraId="0E14FAAA" w14:textId="77777777" w:rsidR="002F388E" w:rsidRPr="004514F3" w:rsidRDefault="002F388E" w:rsidP="002F388E">
      <w:pPr>
        <w:spacing w:line="300" w:lineRule="exact"/>
        <w:rPr>
          <w:rFonts w:ascii="游明朝" w:eastAsia="游明朝" w:hAnsi="游明朝" w:cs="Times New Roman"/>
        </w:rPr>
      </w:pPr>
      <w:r w:rsidRPr="004514F3">
        <w:rPr>
          <w:rFonts w:ascii="游明朝" w:eastAsia="游明朝" w:hAnsi="游明朝" w:cs="Times New Roman" w:hint="eastAsia"/>
        </w:rPr>
        <w:t>⑵（16点）</w:t>
      </w:r>
    </w:p>
    <w:p w14:paraId="55E0FAF6" w14:textId="77777777" w:rsidR="002F388E" w:rsidRPr="004514F3" w:rsidRDefault="002F388E" w:rsidP="002F388E">
      <w:pPr>
        <w:spacing w:line="300" w:lineRule="exact"/>
        <w:ind w:left="201" w:hangingChars="100" w:hanging="201"/>
        <w:rPr>
          <w:rFonts w:ascii="游明朝" w:eastAsia="游明朝" w:hAnsi="游明朝" w:cs="Times New Roman"/>
        </w:rPr>
      </w:pPr>
      <w:r w:rsidRPr="004514F3">
        <w:rPr>
          <w:rFonts w:ascii="游明朝" w:eastAsia="游明朝" w:hAnsi="游明朝" w:cs="Times New Roman" w:hint="eastAsia"/>
        </w:rPr>
        <w:t xml:space="preserve">　</w:t>
      </w:r>
      <w:r>
        <w:rPr>
          <w:rFonts w:ascii="游明朝" w:eastAsia="游明朝" w:hAnsi="游明朝" w:cs="Times New Roman" w:hint="eastAsia"/>
        </w:rPr>
        <w:t xml:space="preserve">　</w:t>
      </w:r>
      <w:r w:rsidRPr="004514F3">
        <w:rPr>
          <w:rFonts w:ascii="游明朝" w:eastAsia="游明朝" w:hAnsi="游明朝" w:cs="Times New Roman" w:hint="eastAsia"/>
        </w:rPr>
        <w:t>当工場には、２つの製造部門（第一製造部と第二製造部）と１つの補助部門（修繕部）があり、製造間接費について部門別計算を行っている。補助部門費は製造部門に予定配賦し、製造部門費は製品に予定配賦している。修繕部費の配賦基準は修繕時間、第一製造部費と第二製造部費の配賦基準は機械稼働時間である。次の［資料］にもとづいて、下記の問に答えなさい。</w:t>
      </w:r>
    </w:p>
    <w:p w14:paraId="6C02AB37" w14:textId="77777777" w:rsidR="002F388E" w:rsidRPr="00E030DE" w:rsidRDefault="002F388E" w:rsidP="002F388E">
      <w:pPr>
        <w:spacing w:line="300" w:lineRule="exact"/>
        <w:rPr>
          <w:rFonts w:ascii="游明朝" w:eastAsia="游明朝" w:hAnsi="游明朝" w:cs="Times New Roman"/>
          <w:b/>
          <w:bCs/>
        </w:rPr>
      </w:pPr>
      <w:r w:rsidRPr="00E030DE">
        <w:rPr>
          <w:rFonts w:ascii="游明朝" w:eastAsia="游明朝" w:hAnsi="游明朝" w:cs="Times New Roman" w:hint="eastAsia"/>
          <w:b/>
          <w:bCs/>
        </w:rPr>
        <w:t>［資　料］</w:t>
      </w:r>
    </w:p>
    <w:p w14:paraId="6F65DEB9" w14:textId="23627FB5"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１．年間予算部門別配賦表</w:t>
      </w:r>
      <w:r>
        <w:rPr>
          <w:rFonts w:ascii="游明朝" w:eastAsia="游明朝" w:hAnsi="游明朝" w:cs="Times New Roman" w:hint="eastAsia"/>
        </w:rPr>
        <w:t xml:space="preserve">　　　　　　　　　　　　　　　　　　　　　　　　　　　　　　</w:t>
      </w:r>
      <w:r w:rsidRPr="004514F3">
        <w:rPr>
          <w:rFonts w:ascii="游明朝" w:eastAsia="游明朝" w:hAnsi="游明朝" w:cs="Times New Roman" w:hint="eastAsia"/>
        </w:rPr>
        <w:t>（単位：円）</w:t>
      </w:r>
    </w:p>
    <w:tbl>
      <w:tblPr>
        <w:tblStyle w:val="240"/>
        <w:tblW w:w="0" w:type="auto"/>
        <w:tblInd w:w="736" w:type="dxa"/>
        <w:tblLook w:val="04A0" w:firstRow="1" w:lastRow="0" w:firstColumn="1" w:lastColumn="0" w:noHBand="0" w:noVBand="1"/>
      </w:tblPr>
      <w:tblGrid>
        <w:gridCol w:w="1797"/>
        <w:gridCol w:w="1797"/>
        <w:gridCol w:w="1797"/>
        <w:gridCol w:w="1797"/>
        <w:gridCol w:w="1798"/>
      </w:tblGrid>
      <w:tr w:rsidR="002F388E" w:rsidRPr="004514F3" w14:paraId="4828F130" w14:textId="77777777" w:rsidTr="00A77E78">
        <w:tc>
          <w:tcPr>
            <w:tcW w:w="1797" w:type="dxa"/>
            <w:vMerge w:val="restart"/>
            <w:vAlign w:val="center"/>
          </w:tcPr>
          <w:p w14:paraId="321E49C2" w14:textId="77777777" w:rsidR="002F388E" w:rsidRPr="004514F3" w:rsidRDefault="002F388E" w:rsidP="002F388E">
            <w:pPr>
              <w:spacing w:line="300" w:lineRule="exact"/>
              <w:jc w:val="center"/>
              <w:rPr>
                <w:rFonts w:ascii="游明朝" w:eastAsia="游明朝" w:hAnsi="游明朝" w:cs="Times New Roman"/>
              </w:rPr>
            </w:pPr>
            <w:r w:rsidRPr="004514F3">
              <w:rPr>
                <w:rFonts w:ascii="游明朝" w:eastAsia="游明朝" w:hAnsi="游明朝" w:cs="Times New Roman" w:hint="eastAsia"/>
              </w:rPr>
              <w:t>費　　目</w:t>
            </w:r>
          </w:p>
        </w:tc>
        <w:tc>
          <w:tcPr>
            <w:tcW w:w="1797" w:type="dxa"/>
            <w:vMerge w:val="restart"/>
            <w:vAlign w:val="center"/>
          </w:tcPr>
          <w:p w14:paraId="4F005657" w14:textId="77777777" w:rsidR="002F388E" w:rsidRPr="004514F3" w:rsidRDefault="002F388E" w:rsidP="002F388E">
            <w:pPr>
              <w:spacing w:line="300" w:lineRule="exact"/>
              <w:jc w:val="center"/>
              <w:rPr>
                <w:rFonts w:ascii="游明朝" w:eastAsia="游明朝" w:hAnsi="游明朝" w:cs="Times New Roman"/>
              </w:rPr>
            </w:pPr>
            <w:r w:rsidRPr="004514F3">
              <w:rPr>
                <w:rFonts w:ascii="游明朝" w:eastAsia="游明朝" w:hAnsi="游明朝" w:cs="Times New Roman" w:hint="eastAsia"/>
              </w:rPr>
              <w:t>合　　計</w:t>
            </w:r>
          </w:p>
        </w:tc>
        <w:tc>
          <w:tcPr>
            <w:tcW w:w="3594" w:type="dxa"/>
            <w:gridSpan w:val="2"/>
          </w:tcPr>
          <w:p w14:paraId="5AFD30A7" w14:textId="77777777" w:rsidR="002F388E" w:rsidRPr="004514F3" w:rsidRDefault="002F388E" w:rsidP="002F388E">
            <w:pPr>
              <w:spacing w:line="300" w:lineRule="exact"/>
              <w:jc w:val="center"/>
              <w:rPr>
                <w:rFonts w:ascii="游明朝" w:eastAsia="游明朝" w:hAnsi="游明朝" w:cs="Times New Roman"/>
              </w:rPr>
            </w:pPr>
            <w:r w:rsidRPr="004514F3">
              <w:rPr>
                <w:rFonts w:ascii="游明朝" w:eastAsia="游明朝" w:hAnsi="游明朝" w:cs="Times New Roman" w:hint="eastAsia"/>
              </w:rPr>
              <w:t>製　造　部　門</w:t>
            </w:r>
          </w:p>
        </w:tc>
        <w:tc>
          <w:tcPr>
            <w:tcW w:w="1798" w:type="dxa"/>
          </w:tcPr>
          <w:p w14:paraId="3E4069D5" w14:textId="77777777" w:rsidR="002F388E" w:rsidRPr="004514F3" w:rsidRDefault="002F388E" w:rsidP="002F388E">
            <w:pPr>
              <w:spacing w:line="300" w:lineRule="exact"/>
              <w:rPr>
                <w:rFonts w:ascii="游明朝" w:eastAsia="游明朝" w:hAnsi="游明朝" w:cs="Times New Roman"/>
              </w:rPr>
            </w:pPr>
            <w:r w:rsidRPr="004514F3">
              <w:rPr>
                <w:rFonts w:ascii="游明朝" w:eastAsia="游明朝" w:hAnsi="游明朝" w:cs="Times New Roman" w:hint="eastAsia"/>
              </w:rPr>
              <w:t>補助部門</w:t>
            </w:r>
          </w:p>
        </w:tc>
      </w:tr>
      <w:tr w:rsidR="002F388E" w:rsidRPr="004514F3" w14:paraId="7BC13613" w14:textId="77777777" w:rsidTr="00A77E78">
        <w:tc>
          <w:tcPr>
            <w:tcW w:w="1797" w:type="dxa"/>
            <w:vMerge/>
          </w:tcPr>
          <w:p w14:paraId="65B98BFC" w14:textId="77777777" w:rsidR="002F388E" w:rsidRPr="004514F3" w:rsidRDefault="002F388E" w:rsidP="002F388E">
            <w:pPr>
              <w:spacing w:line="300" w:lineRule="exact"/>
              <w:rPr>
                <w:rFonts w:ascii="游明朝" w:eastAsia="游明朝" w:hAnsi="游明朝" w:cs="Times New Roman"/>
              </w:rPr>
            </w:pPr>
          </w:p>
        </w:tc>
        <w:tc>
          <w:tcPr>
            <w:tcW w:w="1797" w:type="dxa"/>
            <w:vMerge/>
          </w:tcPr>
          <w:p w14:paraId="1A3C42AD" w14:textId="77777777" w:rsidR="002F388E" w:rsidRPr="004514F3" w:rsidRDefault="002F388E" w:rsidP="002F388E">
            <w:pPr>
              <w:spacing w:line="300" w:lineRule="exact"/>
              <w:rPr>
                <w:rFonts w:ascii="游明朝" w:eastAsia="游明朝" w:hAnsi="游明朝" w:cs="Times New Roman"/>
              </w:rPr>
            </w:pPr>
          </w:p>
        </w:tc>
        <w:tc>
          <w:tcPr>
            <w:tcW w:w="1797" w:type="dxa"/>
          </w:tcPr>
          <w:p w14:paraId="14D6B18E" w14:textId="77777777" w:rsidR="002F388E" w:rsidRPr="004514F3" w:rsidRDefault="002F388E" w:rsidP="002F388E">
            <w:pPr>
              <w:spacing w:line="300" w:lineRule="exact"/>
              <w:jc w:val="center"/>
              <w:rPr>
                <w:rFonts w:ascii="游明朝" w:eastAsia="游明朝" w:hAnsi="游明朝" w:cs="Times New Roman"/>
              </w:rPr>
            </w:pPr>
            <w:r w:rsidRPr="004514F3">
              <w:rPr>
                <w:rFonts w:ascii="游明朝" w:eastAsia="游明朝" w:hAnsi="游明朝" w:cs="Times New Roman" w:hint="eastAsia"/>
              </w:rPr>
              <w:t>第一製造部</w:t>
            </w:r>
          </w:p>
        </w:tc>
        <w:tc>
          <w:tcPr>
            <w:tcW w:w="1797" w:type="dxa"/>
          </w:tcPr>
          <w:p w14:paraId="0B664BBD" w14:textId="77777777" w:rsidR="002F388E" w:rsidRPr="004514F3" w:rsidRDefault="002F388E" w:rsidP="002F388E">
            <w:pPr>
              <w:spacing w:line="300" w:lineRule="exact"/>
              <w:jc w:val="center"/>
              <w:rPr>
                <w:rFonts w:ascii="游明朝" w:eastAsia="游明朝" w:hAnsi="游明朝" w:cs="Times New Roman"/>
              </w:rPr>
            </w:pPr>
            <w:r w:rsidRPr="004514F3">
              <w:rPr>
                <w:rFonts w:ascii="游明朝" w:eastAsia="游明朝" w:hAnsi="游明朝" w:cs="Times New Roman" w:hint="eastAsia"/>
              </w:rPr>
              <w:t>第二製造部</w:t>
            </w:r>
          </w:p>
        </w:tc>
        <w:tc>
          <w:tcPr>
            <w:tcW w:w="1798" w:type="dxa"/>
          </w:tcPr>
          <w:p w14:paraId="6E743925" w14:textId="77777777" w:rsidR="002F388E" w:rsidRPr="004514F3" w:rsidRDefault="002F388E" w:rsidP="002F388E">
            <w:pPr>
              <w:spacing w:line="300" w:lineRule="exact"/>
              <w:jc w:val="center"/>
              <w:rPr>
                <w:rFonts w:ascii="游明朝" w:eastAsia="游明朝" w:hAnsi="游明朝" w:cs="Times New Roman"/>
              </w:rPr>
            </w:pPr>
            <w:r w:rsidRPr="004514F3">
              <w:rPr>
                <w:rFonts w:ascii="游明朝" w:eastAsia="游明朝" w:hAnsi="游明朝" w:cs="Times New Roman" w:hint="eastAsia"/>
              </w:rPr>
              <w:t>修繕部</w:t>
            </w:r>
          </w:p>
        </w:tc>
      </w:tr>
      <w:tr w:rsidR="002F388E" w:rsidRPr="004514F3" w14:paraId="24F0EFC4" w14:textId="77777777" w:rsidTr="00A77E78">
        <w:tc>
          <w:tcPr>
            <w:tcW w:w="1797" w:type="dxa"/>
            <w:tcBorders>
              <w:bottom w:val="dashed" w:sz="4" w:space="0" w:color="auto"/>
            </w:tcBorders>
          </w:tcPr>
          <w:p w14:paraId="3E447E00" w14:textId="77777777" w:rsidR="002F388E" w:rsidRPr="004514F3" w:rsidRDefault="002F388E" w:rsidP="002F388E">
            <w:pPr>
              <w:spacing w:line="300" w:lineRule="exact"/>
              <w:rPr>
                <w:rFonts w:ascii="游明朝" w:eastAsia="游明朝" w:hAnsi="游明朝" w:cs="Times New Roman"/>
              </w:rPr>
            </w:pPr>
            <w:r w:rsidRPr="004514F3">
              <w:rPr>
                <w:rFonts w:ascii="游明朝" w:eastAsia="游明朝" w:hAnsi="游明朝" w:cs="Times New Roman" w:hint="eastAsia"/>
              </w:rPr>
              <w:t>部門費</w:t>
            </w:r>
          </w:p>
        </w:tc>
        <w:tc>
          <w:tcPr>
            <w:tcW w:w="1797" w:type="dxa"/>
            <w:tcBorders>
              <w:bottom w:val="double" w:sz="4" w:space="0" w:color="auto"/>
            </w:tcBorders>
          </w:tcPr>
          <w:p w14:paraId="64A28CA8" w14:textId="77777777" w:rsidR="002F388E" w:rsidRPr="004514F3" w:rsidRDefault="002F388E" w:rsidP="002F388E">
            <w:pPr>
              <w:spacing w:line="300" w:lineRule="exact"/>
              <w:jc w:val="right"/>
              <w:rPr>
                <w:rFonts w:ascii="游明朝" w:eastAsia="游明朝" w:hAnsi="游明朝" w:cs="Times New Roman"/>
              </w:rPr>
            </w:pPr>
            <w:r w:rsidRPr="004514F3">
              <w:rPr>
                <w:rFonts w:ascii="游明朝" w:eastAsia="游明朝" w:hAnsi="游明朝" w:cs="Times New Roman" w:hint="eastAsia"/>
              </w:rPr>
              <w:t>176,000,000</w:t>
            </w:r>
          </w:p>
        </w:tc>
        <w:tc>
          <w:tcPr>
            <w:tcW w:w="1797" w:type="dxa"/>
            <w:tcBorders>
              <w:bottom w:val="dashed" w:sz="4" w:space="0" w:color="auto"/>
            </w:tcBorders>
          </w:tcPr>
          <w:p w14:paraId="4AFAEDE2" w14:textId="77777777" w:rsidR="002F388E" w:rsidRPr="004514F3" w:rsidRDefault="002F388E" w:rsidP="002F388E">
            <w:pPr>
              <w:spacing w:line="300" w:lineRule="exact"/>
              <w:jc w:val="right"/>
              <w:rPr>
                <w:rFonts w:ascii="游明朝" w:eastAsia="游明朝" w:hAnsi="游明朝" w:cs="Times New Roman"/>
              </w:rPr>
            </w:pPr>
            <w:r w:rsidRPr="004514F3">
              <w:rPr>
                <w:rFonts w:ascii="游明朝" w:eastAsia="游明朝" w:hAnsi="游明朝" w:cs="Times New Roman" w:hint="eastAsia"/>
              </w:rPr>
              <w:t>91,200,000</w:t>
            </w:r>
          </w:p>
        </w:tc>
        <w:tc>
          <w:tcPr>
            <w:tcW w:w="1797" w:type="dxa"/>
            <w:tcBorders>
              <w:bottom w:val="dashed" w:sz="4" w:space="0" w:color="auto"/>
            </w:tcBorders>
          </w:tcPr>
          <w:p w14:paraId="1784E3AD" w14:textId="77777777" w:rsidR="002F388E" w:rsidRPr="004514F3" w:rsidRDefault="002F388E" w:rsidP="002F388E">
            <w:pPr>
              <w:spacing w:line="300" w:lineRule="exact"/>
              <w:jc w:val="right"/>
              <w:rPr>
                <w:rFonts w:ascii="游明朝" w:eastAsia="游明朝" w:hAnsi="游明朝" w:cs="Times New Roman"/>
              </w:rPr>
            </w:pPr>
            <w:r w:rsidRPr="004514F3">
              <w:rPr>
                <w:rFonts w:ascii="游明朝" w:eastAsia="游明朝" w:hAnsi="游明朝" w:cs="Times New Roman" w:hint="eastAsia"/>
              </w:rPr>
              <w:t>73,600,000</w:t>
            </w:r>
          </w:p>
        </w:tc>
        <w:tc>
          <w:tcPr>
            <w:tcW w:w="1798" w:type="dxa"/>
            <w:tcBorders>
              <w:bottom w:val="double" w:sz="4" w:space="0" w:color="auto"/>
            </w:tcBorders>
          </w:tcPr>
          <w:p w14:paraId="601F1EE4" w14:textId="77777777" w:rsidR="002F388E" w:rsidRPr="004514F3" w:rsidRDefault="002F388E" w:rsidP="002F388E">
            <w:pPr>
              <w:spacing w:line="300" w:lineRule="exact"/>
              <w:jc w:val="right"/>
              <w:rPr>
                <w:rFonts w:ascii="游明朝" w:eastAsia="游明朝" w:hAnsi="游明朝" w:cs="Times New Roman"/>
              </w:rPr>
            </w:pPr>
            <w:r w:rsidRPr="004514F3">
              <w:rPr>
                <w:rFonts w:ascii="游明朝" w:eastAsia="游明朝" w:hAnsi="游明朝" w:cs="Times New Roman" w:hint="eastAsia"/>
              </w:rPr>
              <w:t>11,200,000</w:t>
            </w:r>
          </w:p>
        </w:tc>
      </w:tr>
      <w:tr w:rsidR="002F388E" w:rsidRPr="004514F3" w14:paraId="665EED72" w14:textId="77777777" w:rsidTr="00A77E78">
        <w:tc>
          <w:tcPr>
            <w:tcW w:w="1797" w:type="dxa"/>
            <w:tcBorders>
              <w:top w:val="dashed" w:sz="4" w:space="0" w:color="auto"/>
              <w:bottom w:val="dashed" w:sz="4" w:space="0" w:color="auto"/>
            </w:tcBorders>
          </w:tcPr>
          <w:p w14:paraId="4A2AEB00" w14:textId="77777777" w:rsidR="002F388E" w:rsidRPr="004514F3" w:rsidRDefault="002F388E" w:rsidP="002F388E">
            <w:pPr>
              <w:spacing w:line="300" w:lineRule="exact"/>
              <w:ind w:firstLineChars="100" w:firstLine="255"/>
              <w:rPr>
                <w:rFonts w:ascii="游明朝" w:eastAsia="游明朝" w:hAnsi="游明朝" w:cs="Times New Roman"/>
              </w:rPr>
            </w:pPr>
            <w:r w:rsidRPr="002F388E">
              <w:rPr>
                <w:rFonts w:ascii="游明朝" w:eastAsia="游明朝" w:hAnsi="游明朝" w:cs="Times New Roman" w:hint="eastAsia"/>
                <w:spacing w:val="27"/>
                <w:kern w:val="0"/>
                <w:fitText w:val="1005" w:id="-603297024"/>
              </w:rPr>
              <w:t>修繕部</w:t>
            </w:r>
            <w:r w:rsidRPr="002F388E">
              <w:rPr>
                <w:rFonts w:ascii="游明朝" w:eastAsia="游明朝" w:hAnsi="游明朝" w:cs="Times New Roman" w:hint="eastAsia"/>
                <w:spacing w:val="1"/>
                <w:kern w:val="0"/>
                <w:fitText w:val="1005" w:id="-603297024"/>
              </w:rPr>
              <w:t>費</w:t>
            </w:r>
          </w:p>
        </w:tc>
        <w:tc>
          <w:tcPr>
            <w:tcW w:w="1797" w:type="dxa"/>
            <w:tcBorders>
              <w:top w:val="double" w:sz="4" w:space="0" w:color="auto"/>
            </w:tcBorders>
          </w:tcPr>
          <w:p w14:paraId="6B862CB3" w14:textId="77777777" w:rsidR="002F388E" w:rsidRPr="004514F3" w:rsidRDefault="002F388E" w:rsidP="002F388E">
            <w:pPr>
              <w:spacing w:line="300" w:lineRule="exact"/>
              <w:jc w:val="right"/>
              <w:rPr>
                <w:rFonts w:ascii="游明朝" w:eastAsia="游明朝" w:hAnsi="游明朝" w:cs="Times New Roman"/>
              </w:rPr>
            </w:pPr>
            <w:r w:rsidRPr="004514F3">
              <w:rPr>
                <w:rFonts w:ascii="游明朝" w:eastAsia="游明朝" w:hAnsi="游明朝" w:cs="Times New Roman" w:hint="eastAsia"/>
              </w:rPr>
              <w:t>11,200,000</w:t>
            </w:r>
          </w:p>
        </w:tc>
        <w:tc>
          <w:tcPr>
            <w:tcW w:w="1797" w:type="dxa"/>
            <w:tcBorders>
              <w:top w:val="dashed" w:sz="4" w:space="0" w:color="auto"/>
            </w:tcBorders>
          </w:tcPr>
          <w:p w14:paraId="156DB6BB" w14:textId="77777777" w:rsidR="002F388E" w:rsidRPr="004514F3" w:rsidRDefault="002F388E" w:rsidP="002F388E">
            <w:pPr>
              <w:spacing w:line="300" w:lineRule="exact"/>
              <w:jc w:val="center"/>
              <w:rPr>
                <w:rFonts w:ascii="游明朝" w:eastAsia="游明朝" w:hAnsi="游明朝" w:cs="Times New Roman"/>
              </w:rPr>
            </w:pPr>
            <w:r w:rsidRPr="004514F3">
              <w:rPr>
                <w:rFonts w:ascii="游明朝" w:eastAsia="游明朝" w:hAnsi="游明朝" w:cs="Times New Roman" w:hint="eastAsia"/>
              </w:rPr>
              <w:t>？</w:t>
            </w:r>
          </w:p>
        </w:tc>
        <w:tc>
          <w:tcPr>
            <w:tcW w:w="1797" w:type="dxa"/>
            <w:tcBorders>
              <w:top w:val="dashed" w:sz="4" w:space="0" w:color="auto"/>
            </w:tcBorders>
          </w:tcPr>
          <w:p w14:paraId="2D07E665" w14:textId="77777777" w:rsidR="002F388E" w:rsidRPr="004514F3" w:rsidRDefault="002F388E" w:rsidP="002F388E">
            <w:pPr>
              <w:spacing w:line="300" w:lineRule="exact"/>
              <w:jc w:val="center"/>
              <w:rPr>
                <w:rFonts w:ascii="游明朝" w:eastAsia="游明朝" w:hAnsi="游明朝" w:cs="Times New Roman"/>
              </w:rPr>
            </w:pPr>
            <w:r w:rsidRPr="004514F3">
              <w:rPr>
                <w:rFonts w:ascii="游明朝" w:eastAsia="游明朝" w:hAnsi="游明朝" w:cs="Times New Roman" w:hint="eastAsia"/>
              </w:rPr>
              <w:t>？</w:t>
            </w:r>
          </w:p>
        </w:tc>
        <w:tc>
          <w:tcPr>
            <w:tcW w:w="1798" w:type="dxa"/>
            <w:vMerge w:val="restart"/>
            <w:tcBorders>
              <w:top w:val="double" w:sz="4" w:space="0" w:color="auto"/>
              <w:bottom w:val="nil"/>
              <w:right w:val="nil"/>
            </w:tcBorders>
          </w:tcPr>
          <w:p w14:paraId="231E8EF4" w14:textId="77777777" w:rsidR="002F388E" w:rsidRPr="004514F3" w:rsidRDefault="002F388E" w:rsidP="002F388E">
            <w:pPr>
              <w:spacing w:line="300" w:lineRule="exact"/>
              <w:jc w:val="right"/>
              <w:rPr>
                <w:rFonts w:ascii="游明朝" w:eastAsia="游明朝" w:hAnsi="游明朝" w:cs="Times New Roman"/>
              </w:rPr>
            </w:pPr>
          </w:p>
        </w:tc>
      </w:tr>
      <w:tr w:rsidR="002F388E" w:rsidRPr="004514F3" w14:paraId="00D13CE6" w14:textId="77777777" w:rsidTr="00A77E78">
        <w:tc>
          <w:tcPr>
            <w:tcW w:w="1797" w:type="dxa"/>
            <w:tcBorders>
              <w:top w:val="dashed" w:sz="4" w:space="0" w:color="auto"/>
              <w:bottom w:val="dashed" w:sz="4" w:space="0" w:color="auto"/>
            </w:tcBorders>
          </w:tcPr>
          <w:p w14:paraId="62C82134" w14:textId="77777777" w:rsidR="002F388E" w:rsidRPr="004514F3" w:rsidRDefault="002F388E" w:rsidP="002F388E">
            <w:pPr>
              <w:spacing w:line="300" w:lineRule="exact"/>
              <w:ind w:firstLineChars="100" w:firstLine="201"/>
              <w:rPr>
                <w:rFonts w:ascii="游明朝" w:eastAsia="游明朝" w:hAnsi="游明朝" w:cs="Times New Roman"/>
              </w:rPr>
            </w:pPr>
            <w:r w:rsidRPr="004514F3">
              <w:rPr>
                <w:rFonts w:ascii="游明朝" w:eastAsia="游明朝" w:hAnsi="游明朝" w:cs="Times New Roman" w:hint="eastAsia"/>
              </w:rPr>
              <w:t>製造部門費</w:t>
            </w:r>
          </w:p>
        </w:tc>
        <w:tc>
          <w:tcPr>
            <w:tcW w:w="1797" w:type="dxa"/>
            <w:tcBorders>
              <w:bottom w:val="double" w:sz="4" w:space="0" w:color="auto"/>
            </w:tcBorders>
          </w:tcPr>
          <w:p w14:paraId="32AEAC39" w14:textId="77777777" w:rsidR="002F388E" w:rsidRPr="004514F3" w:rsidRDefault="002F388E" w:rsidP="002F388E">
            <w:pPr>
              <w:spacing w:line="300" w:lineRule="exact"/>
              <w:jc w:val="right"/>
              <w:rPr>
                <w:rFonts w:ascii="游明朝" w:eastAsia="游明朝" w:hAnsi="游明朝" w:cs="Times New Roman"/>
              </w:rPr>
            </w:pPr>
            <w:r w:rsidRPr="004514F3">
              <w:rPr>
                <w:rFonts w:ascii="游明朝" w:eastAsia="游明朝" w:hAnsi="游明朝" w:cs="Times New Roman" w:hint="eastAsia"/>
              </w:rPr>
              <w:t>176,000,000</w:t>
            </w:r>
          </w:p>
        </w:tc>
        <w:tc>
          <w:tcPr>
            <w:tcW w:w="1797" w:type="dxa"/>
            <w:tcBorders>
              <w:bottom w:val="double" w:sz="4" w:space="0" w:color="auto"/>
            </w:tcBorders>
          </w:tcPr>
          <w:p w14:paraId="7211C27F" w14:textId="77777777" w:rsidR="002F388E" w:rsidRPr="004514F3" w:rsidRDefault="002F388E" w:rsidP="002F388E">
            <w:pPr>
              <w:spacing w:line="300" w:lineRule="exact"/>
              <w:jc w:val="center"/>
              <w:rPr>
                <w:rFonts w:ascii="游明朝" w:eastAsia="游明朝" w:hAnsi="游明朝" w:cs="Times New Roman"/>
              </w:rPr>
            </w:pPr>
            <w:r w:rsidRPr="004514F3">
              <w:rPr>
                <w:rFonts w:ascii="游明朝" w:eastAsia="游明朝" w:hAnsi="游明朝" w:cs="Times New Roman" w:hint="eastAsia"/>
              </w:rPr>
              <w:t>？</w:t>
            </w:r>
          </w:p>
        </w:tc>
        <w:tc>
          <w:tcPr>
            <w:tcW w:w="1797" w:type="dxa"/>
            <w:tcBorders>
              <w:bottom w:val="double" w:sz="4" w:space="0" w:color="auto"/>
            </w:tcBorders>
          </w:tcPr>
          <w:p w14:paraId="2E5F8064" w14:textId="77777777" w:rsidR="002F388E" w:rsidRPr="004514F3" w:rsidRDefault="002F388E" w:rsidP="002F388E">
            <w:pPr>
              <w:spacing w:line="300" w:lineRule="exact"/>
              <w:jc w:val="center"/>
              <w:rPr>
                <w:rFonts w:ascii="游明朝" w:eastAsia="游明朝" w:hAnsi="游明朝" w:cs="Times New Roman"/>
              </w:rPr>
            </w:pPr>
            <w:r w:rsidRPr="004514F3">
              <w:rPr>
                <w:rFonts w:ascii="游明朝" w:eastAsia="游明朝" w:hAnsi="游明朝" w:cs="Times New Roman" w:hint="eastAsia"/>
              </w:rPr>
              <w:t>？</w:t>
            </w:r>
          </w:p>
        </w:tc>
        <w:tc>
          <w:tcPr>
            <w:tcW w:w="1798" w:type="dxa"/>
            <w:vMerge/>
            <w:tcBorders>
              <w:bottom w:val="nil"/>
              <w:right w:val="nil"/>
            </w:tcBorders>
          </w:tcPr>
          <w:p w14:paraId="20CD58B8" w14:textId="77777777" w:rsidR="002F388E" w:rsidRPr="004514F3" w:rsidRDefault="002F388E" w:rsidP="002F388E">
            <w:pPr>
              <w:spacing w:line="300" w:lineRule="exact"/>
              <w:jc w:val="right"/>
              <w:rPr>
                <w:rFonts w:ascii="游明朝" w:eastAsia="游明朝" w:hAnsi="游明朝" w:cs="Times New Roman"/>
              </w:rPr>
            </w:pPr>
          </w:p>
        </w:tc>
      </w:tr>
    </w:tbl>
    <w:p w14:paraId="761A03EA"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（注）　？は各自計算すること。</w:t>
      </w:r>
    </w:p>
    <w:p w14:paraId="5F152955"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２．年間予定修繕時間　</w:t>
      </w:r>
    </w:p>
    <w:p w14:paraId="49DF9AE3"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第一製造部　　　　600時間　　　　第二製造部　　　800時間</w:t>
      </w:r>
    </w:p>
    <w:p w14:paraId="2245DDB8"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３．年間予定機械稼働時間</w:t>
      </w:r>
    </w:p>
    <w:p w14:paraId="6D579ADB"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第一製造部　　　　8,000時間　　　第二製造部　　　20,000時間</w:t>
      </w:r>
    </w:p>
    <w:p w14:paraId="54DCBA8B"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４．当月の実際機械稼働時間</w:t>
      </w:r>
    </w:p>
    <w:p w14:paraId="32ED516B"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第一製造部　　　　690時間　　　　第二製造部　　　1,720時間</w:t>
      </w:r>
    </w:p>
    <w:p w14:paraId="5559576D" w14:textId="77777777" w:rsidR="002F388E" w:rsidRPr="004514F3" w:rsidRDefault="002F388E" w:rsidP="002F388E">
      <w:pPr>
        <w:spacing w:line="300" w:lineRule="exact"/>
        <w:ind w:left="1409" w:hangingChars="700" w:hanging="1409"/>
        <w:rPr>
          <w:rFonts w:ascii="游明朝" w:eastAsia="游明朝" w:hAnsi="游明朝" w:cs="Times New Roman"/>
        </w:rPr>
      </w:pPr>
      <w:r w:rsidRPr="004514F3">
        <w:rPr>
          <w:rFonts w:ascii="游明朝" w:eastAsia="游明朝" w:hAnsi="游明朝" w:cs="Times New Roman" w:hint="eastAsia"/>
        </w:rPr>
        <w:t xml:space="preserve">　５．当月の実際修繕時間</w:t>
      </w:r>
    </w:p>
    <w:p w14:paraId="5F7BDD78" w14:textId="77777777" w:rsidR="002F388E" w:rsidRPr="004514F3" w:rsidRDefault="002F388E" w:rsidP="002F388E">
      <w:pPr>
        <w:spacing w:line="300" w:lineRule="exact"/>
        <w:ind w:firstLineChars="300" w:firstLine="604"/>
        <w:rPr>
          <w:rFonts w:ascii="游明朝" w:eastAsia="游明朝" w:hAnsi="游明朝" w:cs="Times New Roman"/>
        </w:rPr>
      </w:pPr>
      <w:r w:rsidRPr="004514F3">
        <w:rPr>
          <w:rFonts w:ascii="游明朝" w:eastAsia="游明朝" w:hAnsi="游明朝" w:cs="Times New Roman" w:hint="eastAsia"/>
        </w:rPr>
        <w:t>修繕部費は予定配賦率に実際修繕時間を乗じて、第一製造部と第二製造部に配賦する。</w:t>
      </w:r>
    </w:p>
    <w:p w14:paraId="2DEC1B83" w14:textId="77777777" w:rsidR="002F388E" w:rsidRPr="004514F3" w:rsidRDefault="002F388E" w:rsidP="002F388E">
      <w:pPr>
        <w:spacing w:line="300" w:lineRule="exact"/>
        <w:ind w:firstLineChars="300" w:firstLine="604"/>
        <w:rPr>
          <w:rFonts w:ascii="游明朝" w:eastAsia="游明朝" w:hAnsi="游明朝" w:cs="Times New Roman"/>
        </w:rPr>
      </w:pPr>
      <w:r w:rsidRPr="004514F3">
        <w:rPr>
          <w:rFonts w:ascii="游明朝" w:eastAsia="游明朝" w:hAnsi="游明朝" w:cs="Times New Roman" w:hint="eastAsia"/>
        </w:rPr>
        <w:t xml:space="preserve">　第一製造部　　　　52時間　　　　 第二製造部　　　72時間</w:t>
      </w:r>
    </w:p>
    <w:p w14:paraId="55E83F0A" w14:textId="77777777" w:rsidR="002F388E" w:rsidRPr="004514F3" w:rsidRDefault="002F388E" w:rsidP="002F388E">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６．当月の実際部門費</w:t>
      </w:r>
    </w:p>
    <w:p w14:paraId="49C7434A" w14:textId="77777777" w:rsidR="002F388E" w:rsidRPr="004514F3" w:rsidRDefault="002F388E" w:rsidP="002F388E">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 xml:space="preserve">　　　第一製造部　　7,914,000円　　　　第二製造部　　6,476,000円</w:t>
      </w:r>
    </w:p>
    <w:p w14:paraId="7C6D53DB" w14:textId="77777777" w:rsidR="002F388E" w:rsidRPr="004514F3" w:rsidRDefault="002F388E" w:rsidP="002F388E">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 xml:space="preserve">　　　修繕部　　　　1,004,400円</w:t>
      </w:r>
    </w:p>
    <w:p w14:paraId="093700EF" w14:textId="77777777" w:rsidR="002F388E" w:rsidRPr="004514F3" w:rsidRDefault="002F388E" w:rsidP="002F388E">
      <w:pPr>
        <w:spacing w:line="300" w:lineRule="exact"/>
        <w:ind w:leftChars="100" w:left="1409" w:hangingChars="600" w:hanging="1208"/>
        <w:rPr>
          <w:rFonts w:ascii="游明朝" w:eastAsia="游明朝" w:hAnsi="游明朝" w:cs="Times New Roman"/>
        </w:rPr>
      </w:pPr>
    </w:p>
    <w:p w14:paraId="1E2B746B" w14:textId="77777777" w:rsidR="002F388E" w:rsidRPr="004514F3" w:rsidRDefault="002F388E" w:rsidP="002F388E">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問１　修繕部費の予定配賦率を計算しなさい。</w:t>
      </w:r>
    </w:p>
    <w:p w14:paraId="041DEB11" w14:textId="77777777" w:rsidR="002F388E" w:rsidRPr="004514F3" w:rsidRDefault="002F388E" w:rsidP="002F388E">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問２　当月の第一製造部費と第二製造部費の予定配賦額を計算しなさい。</w:t>
      </w:r>
    </w:p>
    <w:p w14:paraId="0ACF9584" w14:textId="77777777" w:rsidR="002F388E" w:rsidRPr="004514F3" w:rsidRDefault="002F388E" w:rsidP="002F388E">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問３　当月の修繕部費の配賦差異を計算しなさい。借方差異か貸方差異かを明示すること。</w:t>
      </w:r>
    </w:p>
    <w:p w14:paraId="397A083A" w14:textId="071B91A1" w:rsidR="006E3B2C" w:rsidRDefault="002F388E" w:rsidP="00002688">
      <w:pPr>
        <w:spacing w:line="300" w:lineRule="exact"/>
        <w:ind w:leftChars="100" w:left="1409" w:hangingChars="600" w:hanging="1208"/>
        <w:rPr>
          <w:rFonts w:ascii="游明朝" w:eastAsia="游明朝" w:hAnsi="游明朝" w:cs="Times New Roman"/>
        </w:rPr>
      </w:pPr>
      <w:r w:rsidRPr="004514F3">
        <w:rPr>
          <w:rFonts w:ascii="游明朝" w:eastAsia="游明朝" w:hAnsi="游明朝" w:cs="Times New Roman" w:hint="eastAsia"/>
        </w:rPr>
        <w:t>問４　当月の第一製造費の配賦差異を計算しなさい。借方差異か貸方差異かを明示すること。</w:t>
      </w:r>
      <w:bookmarkStart w:id="3" w:name="_Hlk214969933"/>
    </w:p>
    <w:bookmarkEnd w:id="3"/>
    <w:p w14:paraId="0C8AD5EC" w14:textId="77777777" w:rsidR="00002688" w:rsidRDefault="00002688" w:rsidP="005775C5">
      <w:pPr>
        <w:rPr>
          <w:rFonts w:ascii="游明朝" w:eastAsia="游明朝" w:hAnsi="游明朝" w:cs="Times New Roman"/>
        </w:rPr>
      </w:pPr>
    </w:p>
    <w:p w14:paraId="48298C51" w14:textId="76AF444A" w:rsidR="005775C5" w:rsidRDefault="005775C5" w:rsidP="005775C5">
      <w:pPr>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【第5問】</w:t>
      </w:r>
      <w:r w:rsidR="00335059">
        <w:rPr>
          <w:rFonts w:ascii="游明朝" w:eastAsia="游明朝" w:hAnsi="游明朝" w:cs="Times New Roman" w:hint="eastAsia"/>
          <w:lang w:eastAsia="zh-CN"/>
        </w:rPr>
        <w:t>問題用紙</w:t>
      </w:r>
      <w:r w:rsidRPr="00394209">
        <w:rPr>
          <w:rFonts w:ascii="游明朝" w:eastAsia="游明朝" w:hAnsi="游明朝" w:cs="Times New Roman"/>
          <w:lang w:eastAsia="zh-CN"/>
        </w:rPr>
        <w:t>（12 点）</w:t>
      </w:r>
    </w:p>
    <w:p w14:paraId="5DE76406" w14:textId="77777777" w:rsidR="006E3B2C" w:rsidRPr="00394209" w:rsidRDefault="006E3B2C" w:rsidP="006E3B2C">
      <w:pPr>
        <w:ind w:firstLineChars="50" w:firstLine="101"/>
        <w:rPr>
          <w:rFonts w:ascii="游明朝" w:eastAsia="游明朝" w:hAnsi="游明朝" w:cs="Times New Roman"/>
        </w:rPr>
      </w:pPr>
      <w:r w:rsidRPr="00394209">
        <w:rPr>
          <w:rFonts w:ascii="游明朝" w:eastAsia="游明朝" w:hAnsi="游明朝" w:cs="Times New Roman" w:hint="eastAsia"/>
        </w:rPr>
        <w:t>当工場では、製品甲、製品乙、製品丙の３種類の製品を製造しており、標準原価計算を採用している。以下の資料にもとづいて、下記の問に答えなさい。</w:t>
      </w:r>
    </w:p>
    <w:p w14:paraId="10F5160C" w14:textId="77777777" w:rsidR="006E3B2C" w:rsidRPr="00394209" w:rsidRDefault="006E3B2C" w:rsidP="006E3B2C">
      <w:pPr>
        <w:ind w:firstLineChars="50" w:firstLine="101"/>
        <w:rPr>
          <w:rFonts w:ascii="游明朝" w:eastAsia="游明朝" w:hAnsi="游明朝" w:cs="Times New Roman"/>
        </w:rPr>
      </w:pPr>
      <w:r w:rsidRPr="00394209">
        <w:rPr>
          <w:rFonts w:ascii="游明朝" w:eastAsia="游明朝" w:hAnsi="游明朝" w:cs="Times New Roman" w:hint="eastAsia"/>
        </w:rPr>
        <w:t xml:space="preserve">　問１　製品甲の原価標準</w:t>
      </w:r>
      <w:r>
        <w:rPr>
          <w:rFonts w:ascii="游明朝" w:eastAsia="游明朝" w:hAnsi="游明朝" w:cs="Times New Roman" w:hint="eastAsia"/>
        </w:rPr>
        <w:t>（直接材料費）</w:t>
      </w:r>
      <w:r w:rsidRPr="00394209">
        <w:rPr>
          <w:rFonts w:ascii="游明朝" w:eastAsia="游明朝" w:hAnsi="游明朝" w:cs="Times New Roman" w:hint="eastAsia"/>
        </w:rPr>
        <w:t>を計算しなさい。</w:t>
      </w:r>
    </w:p>
    <w:p w14:paraId="255B8900" w14:textId="77777777" w:rsidR="006E3B2C" w:rsidRPr="00394209" w:rsidRDefault="006E3B2C" w:rsidP="006E3B2C">
      <w:pPr>
        <w:ind w:firstLineChars="50" w:firstLine="101"/>
        <w:rPr>
          <w:rFonts w:ascii="游明朝" w:eastAsia="游明朝" w:hAnsi="游明朝" w:cs="Times New Roman"/>
        </w:rPr>
      </w:pPr>
      <w:r w:rsidRPr="00394209">
        <w:rPr>
          <w:rFonts w:ascii="游明朝" w:eastAsia="游明朝" w:hAnsi="游明朝" w:cs="Times New Roman" w:hint="eastAsia"/>
        </w:rPr>
        <w:t xml:space="preserve">　問２　製品乙の直接材料費について、消費量差異と価格差異に分析しなさい。</w:t>
      </w:r>
    </w:p>
    <w:p w14:paraId="43A39925" w14:textId="77777777" w:rsidR="006E3B2C" w:rsidRPr="00394209" w:rsidRDefault="006E3B2C" w:rsidP="006E3B2C">
      <w:pPr>
        <w:ind w:firstLineChars="50" w:firstLine="101"/>
        <w:rPr>
          <w:rFonts w:ascii="游明朝" w:eastAsia="游明朝" w:hAnsi="游明朝" w:cs="Times New Roman"/>
        </w:rPr>
      </w:pPr>
      <w:r w:rsidRPr="00394209">
        <w:rPr>
          <w:rFonts w:ascii="游明朝" w:eastAsia="游明朝" w:hAnsi="游明朝" w:cs="Times New Roman" w:hint="eastAsia"/>
        </w:rPr>
        <w:t xml:space="preserve">　問３　製品甲の標準直接作業時間を求めなさい。</w:t>
      </w:r>
    </w:p>
    <w:p w14:paraId="7636F99A" w14:textId="77777777" w:rsidR="006E3B2C" w:rsidRPr="00394209" w:rsidRDefault="006E3B2C" w:rsidP="006E3B2C">
      <w:pPr>
        <w:ind w:firstLineChars="50" w:firstLine="101"/>
        <w:rPr>
          <w:rFonts w:ascii="游明朝" w:eastAsia="游明朝" w:hAnsi="游明朝" w:cs="Times New Roman"/>
        </w:rPr>
      </w:pPr>
      <w:r w:rsidRPr="00394209">
        <w:rPr>
          <w:rFonts w:ascii="游明朝" w:eastAsia="游明朝" w:hAnsi="游明朝" w:cs="Times New Roman" w:hint="eastAsia"/>
        </w:rPr>
        <w:t>［資　料］</w:t>
      </w:r>
    </w:p>
    <w:p w14:paraId="36128EFE" w14:textId="77777777" w:rsidR="006E3B2C" w:rsidRPr="00394209" w:rsidRDefault="006E3B2C" w:rsidP="006E3B2C">
      <w:pPr>
        <w:ind w:firstLineChars="50" w:firstLine="101"/>
        <w:rPr>
          <w:rFonts w:ascii="游明朝" w:eastAsia="游明朝" w:hAnsi="游明朝" w:cs="Times New Roman"/>
        </w:rPr>
      </w:pPr>
      <w:r w:rsidRPr="00394209">
        <w:rPr>
          <w:rFonts w:ascii="游明朝" w:eastAsia="游明朝" w:hAnsi="游明朝" w:cs="Times New Roman" w:hint="eastAsia"/>
        </w:rPr>
        <w:t>１．直接材料の標準消費量と標準単価</w:t>
      </w:r>
    </w:p>
    <w:tbl>
      <w:tblPr>
        <w:tblStyle w:val="aa"/>
        <w:tblW w:w="0" w:type="auto"/>
        <w:tblInd w:w="679" w:type="dxa"/>
        <w:tblLook w:val="04A0" w:firstRow="1" w:lastRow="0" w:firstColumn="1" w:lastColumn="0" w:noHBand="0" w:noVBand="1"/>
      </w:tblPr>
      <w:tblGrid>
        <w:gridCol w:w="1838"/>
        <w:gridCol w:w="1418"/>
        <w:gridCol w:w="1275"/>
        <w:gridCol w:w="1276"/>
      </w:tblGrid>
      <w:tr w:rsidR="006E3B2C" w:rsidRPr="00394209" w14:paraId="7E934B67" w14:textId="77777777" w:rsidTr="00A77E78">
        <w:tc>
          <w:tcPr>
            <w:tcW w:w="1838" w:type="dxa"/>
          </w:tcPr>
          <w:p w14:paraId="01047E78"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製　　品</w:t>
            </w:r>
          </w:p>
        </w:tc>
        <w:tc>
          <w:tcPr>
            <w:tcW w:w="1418" w:type="dxa"/>
          </w:tcPr>
          <w:p w14:paraId="24746D0E"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甲</w:t>
            </w:r>
          </w:p>
        </w:tc>
        <w:tc>
          <w:tcPr>
            <w:tcW w:w="1275" w:type="dxa"/>
          </w:tcPr>
          <w:p w14:paraId="2188730D"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乙</w:t>
            </w:r>
          </w:p>
        </w:tc>
        <w:tc>
          <w:tcPr>
            <w:tcW w:w="1276" w:type="dxa"/>
          </w:tcPr>
          <w:p w14:paraId="0AB28B36"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丙</w:t>
            </w:r>
          </w:p>
        </w:tc>
      </w:tr>
      <w:tr w:rsidR="006E3B2C" w:rsidRPr="00394209" w14:paraId="4D5B5214" w14:textId="77777777" w:rsidTr="00A77E78">
        <w:tc>
          <w:tcPr>
            <w:tcW w:w="1838" w:type="dxa"/>
          </w:tcPr>
          <w:p w14:paraId="73C09A20" w14:textId="77777777" w:rsidR="006E3B2C" w:rsidRPr="00394209" w:rsidRDefault="006E3B2C" w:rsidP="00A77E78">
            <w:pPr>
              <w:jc w:val="distribute"/>
              <w:rPr>
                <w:rFonts w:ascii="游明朝" w:eastAsia="游明朝" w:hAnsi="游明朝" w:cs="Times New Roman"/>
              </w:rPr>
            </w:pPr>
            <w:r w:rsidRPr="00394209">
              <w:rPr>
                <w:rFonts w:ascii="游明朝" w:eastAsia="游明朝" w:hAnsi="游明朝" w:cs="Times New Roman" w:hint="eastAsia"/>
              </w:rPr>
              <w:t>材料の種類</w:t>
            </w:r>
          </w:p>
        </w:tc>
        <w:tc>
          <w:tcPr>
            <w:tcW w:w="1418" w:type="dxa"/>
          </w:tcPr>
          <w:p w14:paraId="3EE5AED8"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日本製</w:t>
            </w:r>
          </w:p>
        </w:tc>
        <w:tc>
          <w:tcPr>
            <w:tcW w:w="1275" w:type="dxa"/>
          </w:tcPr>
          <w:p w14:paraId="0C7159A2"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台湾製</w:t>
            </w:r>
          </w:p>
        </w:tc>
        <w:tc>
          <w:tcPr>
            <w:tcW w:w="1276" w:type="dxa"/>
          </w:tcPr>
          <w:p w14:paraId="73884210"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日本製</w:t>
            </w:r>
          </w:p>
        </w:tc>
      </w:tr>
      <w:tr w:rsidR="006E3B2C" w:rsidRPr="00394209" w14:paraId="4883037B" w14:textId="77777777" w:rsidTr="00A77E78">
        <w:tc>
          <w:tcPr>
            <w:tcW w:w="1838" w:type="dxa"/>
          </w:tcPr>
          <w:p w14:paraId="4368A341" w14:textId="77777777" w:rsidR="006E3B2C" w:rsidRPr="00394209" w:rsidRDefault="006E3B2C" w:rsidP="00A77E78">
            <w:pPr>
              <w:jc w:val="distribute"/>
              <w:rPr>
                <w:rFonts w:ascii="游明朝" w:eastAsia="游明朝" w:hAnsi="游明朝" w:cs="Times New Roman"/>
              </w:rPr>
            </w:pPr>
            <w:r w:rsidRPr="00394209">
              <w:rPr>
                <w:rFonts w:ascii="游明朝" w:eastAsia="游明朝" w:hAnsi="游明朝" w:cs="Times New Roman" w:hint="eastAsia"/>
              </w:rPr>
              <w:t>材料の標準単価</w:t>
            </w:r>
          </w:p>
        </w:tc>
        <w:tc>
          <w:tcPr>
            <w:tcW w:w="1418" w:type="dxa"/>
          </w:tcPr>
          <w:p w14:paraId="204BD439" w14:textId="77777777" w:rsidR="006E3B2C" w:rsidRPr="00394209" w:rsidRDefault="006E3B2C" w:rsidP="00A77E78">
            <w:pPr>
              <w:rPr>
                <w:rFonts w:ascii="游明朝" w:eastAsia="游明朝" w:hAnsi="游明朝" w:cs="Times New Roman"/>
              </w:rPr>
            </w:pPr>
            <w:r w:rsidRPr="00394209">
              <w:rPr>
                <w:rFonts w:ascii="游明朝" w:eastAsia="游明朝" w:hAnsi="游明朝" w:cs="Times New Roman" w:hint="eastAsia"/>
              </w:rPr>
              <w:t>1,500円/㎏</w:t>
            </w:r>
          </w:p>
        </w:tc>
        <w:tc>
          <w:tcPr>
            <w:tcW w:w="1275" w:type="dxa"/>
          </w:tcPr>
          <w:p w14:paraId="18195FDB" w14:textId="77777777" w:rsidR="006E3B2C" w:rsidRPr="00394209" w:rsidRDefault="006E3B2C" w:rsidP="00A77E78">
            <w:pPr>
              <w:rPr>
                <w:rFonts w:ascii="游明朝" w:eastAsia="游明朝" w:hAnsi="游明朝" w:cs="Times New Roman"/>
              </w:rPr>
            </w:pPr>
            <w:r w:rsidRPr="00394209">
              <w:rPr>
                <w:rFonts w:ascii="游明朝" w:eastAsia="游明朝" w:hAnsi="游明朝" w:cs="Times New Roman" w:hint="eastAsia"/>
              </w:rPr>
              <w:t>1,800円/㎏</w:t>
            </w:r>
          </w:p>
        </w:tc>
        <w:tc>
          <w:tcPr>
            <w:tcW w:w="1276" w:type="dxa"/>
          </w:tcPr>
          <w:p w14:paraId="207F2389" w14:textId="77777777" w:rsidR="006E3B2C" w:rsidRPr="00394209" w:rsidRDefault="006E3B2C" w:rsidP="00A77E78">
            <w:pPr>
              <w:rPr>
                <w:rFonts w:ascii="游明朝" w:eastAsia="游明朝" w:hAnsi="游明朝" w:cs="Times New Roman"/>
              </w:rPr>
            </w:pPr>
            <w:r w:rsidRPr="00394209">
              <w:rPr>
                <w:rFonts w:ascii="游明朝" w:eastAsia="游明朝" w:hAnsi="游明朝" w:cs="Times New Roman" w:hint="eastAsia"/>
              </w:rPr>
              <w:t>1,500円/㎏</w:t>
            </w:r>
          </w:p>
        </w:tc>
      </w:tr>
      <w:tr w:rsidR="006E3B2C" w:rsidRPr="00394209" w14:paraId="5A34598D" w14:textId="77777777" w:rsidTr="00A77E78">
        <w:tc>
          <w:tcPr>
            <w:tcW w:w="1838" w:type="dxa"/>
          </w:tcPr>
          <w:p w14:paraId="65294ED0" w14:textId="77777777" w:rsidR="006E3B2C" w:rsidRPr="00394209" w:rsidRDefault="006E3B2C" w:rsidP="00A77E78">
            <w:pPr>
              <w:jc w:val="distribute"/>
              <w:rPr>
                <w:rFonts w:ascii="游明朝" w:eastAsia="游明朝" w:hAnsi="游明朝" w:cs="Times New Roman"/>
              </w:rPr>
            </w:pPr>
            <w:r w:rsidRPr="00394209">
              <w:rPr>
                <w:rFonts w:ascii="游明朝" w:eastAsia="游明朝" w:hAnsi="游明朝" w:cs="Times New Roman" w:hint="eastAsia"/>
              </w:rPr>
              <w:t>材料の標準消費量</w:t>
            </w:r>
          </w:p>
        </w:tc>
        <w:tc>
          <w:tcPr>
            <w:tcW w:w="1418" w:type="dxa"/>
          </w:tcPr>
          <w:p w14:paraId="7CC16630"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30㎏</w:t>
            </w:r>
          </w:p>
        </w:tc>
        <w:tc>
          <w:tcPr>
            <w:tcW w:w="1275" w:type="dxa"/>
          </w:tcPr>
          <w:p w14:paraId="227A3D78"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９㎏</w:t>
            </w:r>
          </w:p>
        </w:tc>
        <w:tc>
          <w:tcPr>
            <w:tcW w:w="1276" w:type="dxa"/>
          </w:tcPr>
          <w:p w14:paraId="4694EC26"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21㎏</w:t>
            </w:r>
          </w:p>
        </w:tc>
      </w:tr>
    </w:tbl>
    <w:p w14:paraId="255C57B5" w14:textId="77777777" w:rsidR="006E3B2C" w:rsidRPr="00394209" w:rsidRDefault="006E3B2C" w:rsidP="006E3B2C">
      <w:pPr>
        <w:ind w:firstLineChars="50" w:firstLine="101"/>
        <w:rPr>
          <w:rFonts w:ascii="游明朝" w:eastAsia="游明朝" w:hAnsi="游明朝" w:cs="Times New Roman"/>
        </w:rPr>
      </w:pPr>
    </w:p>
    <w:p w14:paraId="629D7A4B" w14:textId="77777777" w:rsidR="006E3B2C" w:rsidRPr="00394209" w:rsidRDefault="006E3B2C" w:rsidP="006E3B2C">
      <w:pPr>
        <w:ind w:firstLineChars="50" w:firstLine="101"/>
        <w:rPr>
          <w:rFonts w:ascii="游明朝" w:eastAsia="游明朝" w:hAnsi="游明朝" w:cs="Times New Roman"/>
        </w:rPr>
      </w:pPr>
      <w:r w:rsidRPr="00394209">
        <w:rPr>
          <w:rFonts w:ascii="游明朝" w:eastAsia="游明朝" w:hAnsi="游明朝" w:cs="Times New Roman" w:hint="eastAsia"/>
        </w:rPr>
        <w:t>２．直接労務費の標準作業時間</w:t>
      </w:r>
    </w:p>
    <w:tbl>
      <w:tblPr>
        <w:tblStyle w:val="aa"/>
        <w:tblW w:w="0" w:type="auto"/>
        <w:tblInd w:w="679" w:type="dxa"/>
        <w:tblLook w:val="04A0" w:firstRow="1" w:lastRow="0" w:firstColumn="1" w:lastColumn="0" w:noHBand="0" w:noVBand="1"/>
      </w:tblPr>
      <w:tblGrid>
        <w:gridCol w:w="1838"/>
        <w:gridCol w:w="1418"/>
        <w:gridCol w:w="1275"/>
        <w:gridCol w:w="1276"/>
      </w:tblGrid>
      <w:tr w:rsidR="006E3B2C" w:rsidRPr="00394209" w14:paraId="35786990" w14:textId="77777777" w:rsidTr="00A77E78">
        <w:tc>
          <w:tcPr>
            <w:tcW w:w="1838" w:type="dxa"/>
          </w:tcPr>
          <w:p w14:paraId="4E696A49"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 xml:space="preserve">　　製　　品</w:t>
            </w:r>
          </w:p>
        </w:tc>
        <w:tc>
          <w:tcPr>
            <w:tcW w:w="1418" w:type="dxa"/>
          </w:tcPr>
          <w:p w14:paraId="3D1F4098"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甲</w:t>
            </w:r>
          </w:p>
        </w:tc>
        <w:tc>
          <w:tcPr>
            <w:tcW w:w="1275" w:type="dxa"/>
          </w:tcPr>
          <w:p w14:paraId="72FDEB65"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乙</w:t>
            </w:r>
          </w:p>
        </w:tc>
        <w:tc>
          <w:tcPr>
            <w:tcW w:w="1276" w:type="dxa"/>
          </w:tcPr>
          <w:p w14:paraId="123C7C47"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丙</w:t>
            </w:r>
          </w:p>
        </w:tc>
      </w:tr>
      <w:tr w:rsidR="006E3B2C" w:rsidRPr="00394209" w14:paraId="062A7C07" w14:textId="77777777" w:rsidTr="00A77E78">
        <w:tc>
          <w:tcPr>
            <w:tcW w:w="1838" w:type="dxa"/>
          </w:tcPr>
          <w:p w14:paraId="677694DF" w14:textId="77777777" w:rsidR="006E3B2C" w:rsidRPr="00394209" w:rsidRDefault="006E3B2C" w:rsidP="00A77E78">
            <w:pPr>
              <w:jc w:val="distribute"/>
              <w:rPr>
                <w:rFonts w:ascii="游明朝" w:eastAsia="游明朝" w:hAnsi="游明朝" w:cs="Times New Roman"/>
              </w:rPr>
            </w:pPr>
            <w:r w:rsidRPr="00394209">
              <w:rPr>
                <w:rFonts w:ascii="游明朝" w:eastAsia="游明朝" w:hAnsi="游明朝" w:cs="Times New Roman" w:hint="eastAsia"/>
              </w:rPr>
              <w:t>標準作業時間</w:t>
            </w:r>
          </w:p>
        </w:tc>
        <w:tc>
          <w:tcPr>
            <w:tcW w:w="1418" w:type="dxa"/>
          </w:tcPr>
          <w:p w14:paraId="4B3A2DDD"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2.0時間</w:t>
            </w:r>
          </w:p>
        </w:tc>
        <w:tc>
          <w:tcPr>
            <w:tcW w:w="1275" w:type="dxa"/>
          </w:tcPr>
          <w:p w14:paraId="11FE64FC"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1.5時間</w:t>
            </w:r>
          </w:p>
        </w:tc>
        <w:tc>
          <w:tcPr>
            <w:tcW w:w="1276" w:type="dxa"/>
          </w:tcPr>
          <w:p w14:paraId="6774C806"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2.5時間</w:t>
            </w:r>
          </w:p>
        </w:tc>
      </w:tr>
    </w:tbl>
    <w:p w14:paraId="26E4D6F6" w14:textId="77777777" w:rsidR="006E3B2C" w:rsidRPr="00394209" w:rsidRDefault="006E3B2C" w:rsidP="006E3B2C">
      <w:pPr>
        <w:rPr>
          <w:rFonts w:ascii="游明朝" w:eastAsia="游明朝" w:hAnsi="游明朝" w:cs="Times New Roman"/>
        </w:rPr>
      </w:pPr>
    </w:p>
    <w:p w14:paraId="34175A9C" w14:textId="77777777" w:rsidR="006E3B2C" w:rsidRPr="00394209" w:rsidRDefault="006E3B2C" w:rsidP="006E3B2C">
      <w:pPr>
        <w:ind w:firstLineChars="50" w:firstLine="101"/>
        <w:rPr>
          <w:rFonts w:ascii="游明朝" w:eastAsia="游明朝" w:hAnsi="游明朝" w:cs="Times New Roman"/>
        </w:rPr>
      </w:pPr>
      <w:r w:rsidRPr="00394209">
        <w:rPr>
          <w:rFonts w:ascii="游明朝" w:eastAsia="游明朝" w:hAnsi="游明朝" w:cs="Times New Roman" w:hint="eastAsia"/>
        </w:rPr>
        <w:t>３．実際生産量</w:t>
      </w:r>
    </w:p>
    <w:tbl>
      <w:tblPr>
        <w:tblStyle w:val="aa"/>
        <w:tblW w:w="0" w:type="auto"/>
        <w:tblInd w:w="679" w:type="dxa"/>
        <w:tblLook w:val="04A0" w:firstRow="1" w:lastRow="0" w:firstColumn="1" w:lastColumn="0" w:noHBand="0" w:noVBand="1"/>
      </w:tblPr>
      <w:tblGrid>
        <w:gridCol w:w="1838"/>
        <w:gridCol w:w="1418"/>
        <w:gridCol w:w="1275"/>
        <w:gridCol w:w="1276"/>
      </w:tblGrid>
      <w:tr w:rsidR="006E3B2C" w:rsidRPr="00394209" w14:paraId="66EA6F10" w14:textId="77777777" w:rsidTr="00A77E78">
        <w:tc>
          <w:tcPr>
            <w:tcW w:w="1838" w:type="dxa"/>
          </w:tcPr>
          <w:p w14:paraId="7EFBD1D5"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製　　品</w:t>
            </w:r>
          </w:p>
        </w:tc>
        <w:tc>
          <w:tcPr>
            <w:tcW w:w="1418" w:type="dxa"/>
          </w:tcPr>
          <w:p w14:paraId="1DADDD4E"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甲</w:t>
            </w:r>
          </w:p>
        </w:tc>
        <w:tc>
          <w:tcPr>
            <w:tcW w:w="1275" w:type="dxa"/>
          </w:tcPr>
          <w:p w14:paraId="320FB5CE"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乙</w:t>
            </w:r>
          </w:p>
        </w:tc>
        <w:tc>
          <w:tcPr>
            <w:tcW w:w="1276" w:type="dxa"/>
          </w:tcPr>
          <w:p w14:paraId="1FBE69B8"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丙</w:t>
            </w:r>
          </w:p>
        </w:tc>
      </w:tr>
      <w:tr w:rsidR="006E3B2C" w:rsidRPr="00394209" w14:paraId="32EC590F" w14:textId="77777777" w:rsidTr="00A77E78">
        <w:tc>
          <w:tcPr>
            <w:tcW w:w="1838" w:type="dxa"/>
          </w:tcPr>
          <w:p w14:paraId="4AB3B3FF" w14:textId="77777777" w:rsidR="006E3B2C" w:rsidRPr="00394209" w:rsidRDefault="006E3B2C" w:rsidP="00A77E78">
            <w:pPr>
              <w:jc w:val="distribute"/>
              <w:rPr>
                <w:rFonts w:ascii="游明朝" w:eastAsia="游明朝" w:hAnsi="游明朝" w:cs="Times New Roman"/>
              </w:rPr>
            </w:pPr>
            <w:r w:rsidRPr="00394209">
              <w:rPr>
                <w:rFonts w:ascii="游明朝" w:eastAsia="游明朝" w:hAnsi="游明朝" w:cs="Times New Roman" w:hint="eastAsia"/>
              </w:rPr>
              <w:t>実際生産量</w:t>
            </w:r>
          </w:p>
        </w:tc>
        <w:tc>
          <w:tcPr>
            <w:tcW w:w="1418" w:type="dxa"/>
          </w:tcPr>
          <w:p w14:paraId="6B0D08CA"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3,000個</w:t>
            </w:r>
          </w:p>
        </w:tc>
        <w:tc>
          <w:tcPr>
            <w:tcW w:w="1275" w:type="dxa"/>
          </w:tcPr>
          <w:p w14:paraId="6E170E56"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2,400個</w:t>
            </w:r>
          </w:p>
        </w:tc>
        <w:tc>
          <w:tcPr>
            <w:tcW w:w="1276" w:type="dxa"/>
          </w:tcPr>
          <w:p w14:paraId="058DFB3F"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3,600個</w:t>
            </w:r>
          </w:p>
        </w:tc>
      </w:tr>
    </w:tbl>
    <w:p w14:paraId="30215EA1" w14:textId="77777777" w:rsidR="006E3B2C" w:rsidRDefault="006E3B2C" w:rsidP="006E3B2C">
      <w:pPr>
        <w:ind w:firstLineChars="50" w:firstLine="101"/>
        <w:rPr>
          <w:rFonts w:ascii="游明朝" w:eastAsia="游明朝" w:hAnsi="游明朝" w:cs="Times New Roman"/>
        </w:rPr>
      </w:pPr>
      <w:r>
        <w:rPr>
          <w:rFonts w:ascii="游明朝" w:eastAsia="游明朝" w:hAnsi="游明朝" w:cs="Times New Roman" w:hint="eastAsia"/>
        </w:rPr>
        <w:t xml:space="preserve">　　　　※月初・月末の仕掛品は存在しない　</w:t>
      </w:r>
    </w:p>
    <w:p w14:paraId="0B381996" w14:textId="77777777" w:rsidR="006E3B2C" w:rsidRPr="00394209" w:rsidRDefault="006E3B2C" w:rsidP="006E3B2C">
      <w:pPr>
        <w:ind w:firstLineChars="50" w:firstLine="101"/>
        <w:rPr>
          <w:rFonts w:ascii="游明朝" w:eastAsia="游明朝" w:hAnsi="游明朝" w:cs="Times New Roman"/>
        </w:rPr>
      </w:pPr>
    </w:p>
    <w:p w14:paraId="023A53D5" w14:textId="77777777" w:rsidR="006E3B2C" w:rsidRPr="00394209" w:rsidRDefault="006E3B2C" w:rsidP="006E3B2C">
      <w:pPr>
        <w:ind w:firstLineChars="50" w:firstLine="101"/>
        <w:rPr>
          <w:rFonts w:ascii="游明朝" w:eastAsia="游明朝" w:hAnsi="游明朝" w:cs="Times New Roman"/>
        </w:rPr>
      </w:pPr>
      <w:r w:rsidRPr="00394209">
        <w:rPr>
          <w:rFonts w:ascii="游明朝" w:eastAsia="游明朝" w:hAnsi="游明朝" w:cs="Times New Roman" w:hint="eastAsia"/>
        </w:rPr>
        <w:t>4．材料実際消費量と実際単価</w:t>
      </w:r>
    </w:p>
    <w:tbl>
      <w:tblPr>
        <w:tblStyle w:val="aa"/>
        <w:tblW w:w="0" w:type="auto"/>
        <w:tblInd w:w="679" w:type="dxa"/>
        <w:tblLook w:val="04A0" w:firstRow="1" w:lastRow="0" w:firstColumn="1" w:lastColumn="0" w:noHBand="0" w:noVBand="1"/>
      </w:tblPr>
      <w:tblGrid>
        <w:gridCol w:w="1838"/>
        <w:gridCol w:w="1418"/>
        <w:gridCol w:w="1275"/>
      </w:tblGrid>
      <w:tr w:rsidR="006E3B2C" w:rsidRPr="00394209" w14:paraId="54A6857D" w14:textId="77777777" w:rsidTr="00A77E78">
        <w:tc>
          <w:tcPr>
            <w:tcW w:w="1838" w:type="dxa"/>
          </w:tcPr>
          <w:p w14:paraId="12AEB8AC"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製　　品</w:t>
            </w:r>
          </w:p>
        </w:tc>
        <w:tc>
          <w:tcPr>
            <w:tcW w:w="1418" w:type="dxa"/>
          </w:tcPr>
          <w:p w14:paraId="53EF4AFE"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日本製</w:t>
            </w:r>
          </w:p>
        </w:tc>
        <w:tc>
          <w:tcPr>
            <w:tcW w:w="1275" w:type="dxa"/>
          </w:tcPr>
          <w:p w14:paraId="1E1CDF12"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台湾製</w:t>
            </w:r>
          </w:p>
        </w:tc>
      </w:tr>
      <w:tr w:rsidR="006E3B2C" w:rsidRPr="00394209" w14:paraId="09B0572F" w14:textId="77777777" w:rsidTr="00A77E78">
        <w:tc>
          <w:tcPr>
            <w:tcW w:w="1838" w:type="dxa"/>
          </w:tcPr>
          <w:p w14:paraId="135BDEFC" w14:textId="77777777" w:rsidR="006E3B2C" w:rsidRPr="00394209" w:rsidRDefault="006E3B2C" w:rsidP="00A77E78">
            <w:pPr>
              <w:jc w:val="distribute"/>
              <w:rPr>
                <w:rFonts w:ascii="游明朝" w:eastAsia="游明朝" w:hAnsi="游明朝" w:cs="Times New Roman"/>
              </w:rPr>
            </w:pPr>
            <w:r w:rsidRPr="00394209">
              <w:rPr>
                <w:rFonts w:ascii="游明朝" w:eastAsia="游明朝" w:hAnsi="游明朝" w:cs="Times New Roman" w:hint="eastAsia"/>
              </w:rPr>
              <w:t>実際消費量</w:t>
            </w:r>
          </w:p>
        </w:tc>
        <w:tc>
          <w:tcPr>
            <w:tcW w:w="1418" w:type="dxa"/>
          </w:tcPr>
          <w:p w14:paraId="46862377"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15,500㎏</w:t>
            </w:r>
          </w:p>
        </w:tc>
        <w:tc>
          <w:tcPr>
            <w:tcW w:w="1275" w:type="dxa"/>
          </w:tcPr>
          <w:p w14:paraId="230B75BB"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21,000㎏</w:t>
            </w:r>
          </w:p>
        </w:tc>
      </w:tr>
      <w:tr w:rsidR="006E3B2C" w:rsidRPr="00394209" w14:paraId="3B974B1E" w14:textId="77777777" w:rsidTr="00A77E78">
        <w:tc>
          <w:tcPr>
            <w:tcW w:w="1838" w:type="dxa"/>
          </w:tcPr>
          <w:p w14:paraId="4D0D6E28" w14:textId="77777777" w:rsidR="006E3B2C" w:rsidRPr="00394209" w:rsidRDefault="006E3B2C" w:rsidP="00A77E78">
            <w:pPr>
              <w:jc w:val="distribute"/>
              <w:rPr>
                <w:rFonts w:ascii="游明朝" w:eastAsia="游明朝" w:hAnsi="游明朝" w:cs="Times New Roman"/>
              </w:rPr>
            </w:pPr>
            <w:r w:rsidRPr="00394209">
              <w:rPr>
                <w:rFonts w:ascii="游明朝" w:eastAsia="游明朝" w:hAnsi="游明朝" w:cs="Times New Roman" w:hint="eastAsia"/>
              </w:rPr>
              <w:t>実際単価</w:t>
            </w:r>
          </w:p>
        </w:tc>
        <w:tc>
          <w:tcPr>
            <w:tcW w:w="1418" w:type="dxa"/>
          </w:tcPr>
          <w:p w14:paraId="1747C455"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1,470円</w:t>
            </w:r>
          </w:p>
        </w:tc>
        <w:tc>
          <w:tcPr>
            <w:tcW w:w="1275" w:type="dxa"/>
          </w:tcPr>
          <w:p w14:paraId="3743B584" w14:textId="77777777" w:rsidR="006E3B2C" w:rsidRPr="00394209" w:rsidRDefault="006E3B2C" w:rsidP="00A77E78">
            <w:pPr>
              <w:jc w:val="center"/>
              <w:rPr>
                <w:rFonts w:ascii="游明朝" w:eastAsia="游明朝" w:hAnsi="游明朝" w:cs="Times New Roman"/>
              </w:rPr>
            </w:pPr>
            <w:r w:rsidRPr="00394209">
              <w:rPr>
                <w:rFonts w:ascii="游明朝" w:eastAsia="游明朝" w:hAnsi="游明朝" w:cs="Times New Roman" w:hint="eastAsia"/>
              </w:rPr>
              <w:t>1,830円</w:t>
            </w:r>
          </w:p>
        </w:tc>
      </w:tr>
    </w:tbl>
    <w:p w14:paraId="36298049" w14:textId="77777777" w:rsidR="006E3B2C" w:rsidRPr="00394209" w:rsidRDefault="006E3B2C" w:rsidP="00002688">
      <w:pPr>
        <w:ind w:firstLineChars="50" w:firstLine="101"/>
        <w:rPr>
          <w:rFonts w:ascii="游明朝" w:eastAsia="游明朝" w:hAnsi="游明朝" w:cs="Times New Roman"/>
        </w:rPr>
      </w:pPr>
    </w:p>
    <w:sectPr w:rsidR="006E3B2C" w:rsidRPr="00394209"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C091" w14:textId="77777777" w:rsidR="001C3D14" w:rsidRDefault="001C3D14" w:rsidP="00840287">
      <w:r>
        <w:separator/>
      </w:r>
    </w:p>
  </w:endnote>
  <w:endnote w:type="continuationSeparator" w:id="0">
    <w:p w14:paraId="6E2920AB" w14:textId="77777777" w:rsidR="001C3D14" w:rsidRDefault="001C3D14"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98FC" w14:textId="77777777" w:rsidR="001C3D14" w:rsidRDefault="001C3D14" w:rsidP="00840287">
      <w:r>
        <w:separator/>
      </w:r>
    </w:p>
  </w:footnote>
  <w:footnote w:type="continuationSeparator" w:id="0">
    <w:p w14:paraId="318E8116" w14:textId="77777777" w:rsidR="001C3D14" w:rsidRDefault="001C3D14"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0"/>
  </w:num>
  <w:num w:numId="2" w16cid:durableId="1668904467">
    <w:abstractNumId w:val="2"/>
  </w:num>
  <w:num w:numId="3" w16cid:durableId="1181430237">
    <w:abstractNumId w:val="7"/>
  </w:num>
  <w:num w:numId="4" w16cid:durableId="1033195005">
    <w:abstractNumId w:val="3"/>
  </w:num>
  <w:num w:numId="5" w16cid:durableId="1626741496">
    <w:abstractNumId w:val="1"/>
  </w:num>
  <w:num w:numId="6" w16cid:durableId="1158153794">
    <w:abstractNumId w:val="4"/>
  </w:num>
  <w:num w:numId="7" w16cid:durableId="1137258034">
    <w:abstractNumId w:val="5"/>
  </w:num>
  <w:num w:numId="8" w16cid:durableId="1375544790">
    <w:abstractNumId w:val="6"/>
  </w:num>
  <w:num w:numId="9" w16cid:durableId="1537037011">
    <w:abstractNumId w:val="9"/>
  </w:num>
  <w:num w:numId="10" w16cid:durableId="1821535806">
    <w:abstractNumId w:val="8"/>
  </w:num>
  <w:num w:numId="11" w16cid:durableId="144396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02688"/>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37E3"/>
    <w:rsid w:val="00086A89"/>
    <w:rsid w:val="000A4E07"/>
    <w:rsid w:val="000A5B85"/>
    <w:rsid w:val="000B6C94"/>
    <w:rsid w:val="000B75B2"/>
    <w:rsid w:val="000C241D"/>
    <w:rsid w:val="000C5279"/>
    <w:rsid w:val="000E0D22"/>
    <w:rsid w:val="000E66D7"/>
    <w:rsid w:val="000F7991"/>
    <w:rsid w:val="00104E6F"/>
    <w:rsid w:val="00105A02"/>
    <w:rsid w:val="00112179"/>
    <w:rsid w:val="001153E3"/>
    <w:rsid w:val="00130F0C"/>
    <w:rsid w:val="0013277E"/>
    <w:rsid w:val="00133341"/>
    <w:rsid w:val="00144B8B"/>
    <w:rsid w:val="0015260D"/>
    <w:rsid w:val="001536CE"/>
    <w:rsid w:val="00154218"/>
    <w:rsid w:val="001547DB"/>
    <w:rsid w:val="00166588"/>
    <w:rsid w:val="00176840"/>
    <w:rsid w:val="00183C58"/>
    <w:rsid w:val="00191FE2"/>
    <w:rsid w:val="001A174A"/>
    <w:rsid w:val="001A2183"/>
    <w:rsid w:val="001A3C23"/>
    <w:rsid w:val="001B1A96"/>
    <w:rsid w:val="001C3D14"/>
    <w:rsid w:val="001F2967"/>
    <w:rsid w:val="001F77E3"/>
    <w:rsid w:val="00200B74"/>
    <w:rsid w:val="00200EB1"/>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C09AE"/>
    <w:rsid w:val="002C2530"/>
    <w:rsid w:val="002C5080"/>
    <w:rsid w:val="002D248C"/>
    <w:rsid w:val="002E1358"/>
    <w:rsid w:val="002E248E"/>
    <w:rsid w:val="002E48C5"/>
    <w:rsid w:val="002F388E"/>
    <w:rsid w:val="00303461"/>
    <w:rsid w:val="00311631"/>
    <w:rsid w:val="003218C6"/>
    <w:rsid w:val="003223F2"/>
    <w:rsid w:val="00335059"/>
    <w:rsid w:val="00340872"/>
    <w:rsid w:val="003464B1"/>
    <w:rsid w:val="003615E1"/>
    <w:rsid w:val="0036656E"/>
    <w:rsid w:val="00375F08"/>
    <w:rsid w:val="0038553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24177"/>
    <w:rsid w:val="00426647"/>
    <w:rsid w:val="00443666"/>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E1124"/>
    <w:rsid w:val="004E2C46"/>
    <w:rsid w:val="004E6330"/>
    <w:rsid w:val="004E77F0"/>
    <w:rsid w:val="004F02BC"/>
    <w:rsid w:val="004F266A"/>
    <w:rsid w:val="004F2E0C"/>
    <w:rsid w:val="004F7371"/>
    <w:rsid w:val="00506419"/>
    <w:rsid w:val="00511C71"/>
    <w:rsid w:val="005247AC"/>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97611"/>
    <w:rsid w:val="005B5655"/>
    <w:rsid w:val="005C2648"/>
    <w:rsid w:val="005C3A54"/>
    <w:rsid w:val="005C4839"/>
    <w:rsid w:val="005C7163"/>
    <w:rsid w:val="005D1E5C"/>
    <w:rsid w:val="005D628C"/>
    <w:rsid w:val="005D7E66"/>
    <w:rsid w:val="005F3271"/>
    <w:rsid w:val="005F70B4"/>
    <w:rsid w:val="00603153"/>
    <w:rsid w:val="00606FF7"/>
    <w:rsid w:val="00626062"/>
    <w:rsid w:val="0063712D"/>
    <w:rsid w:val="006405DD"/>
    <w:rsid w:val="00642DD3"/>
    <w:rsid w:val="00657147"/>
    <w:rsid w:val="006611BF"/>
    <w:rsid w:val="00662903"/>
    <w:rsid w:val="00664759"/>
    <w:rsid w:val="00676641"/>
    <w:rsid w:val="00676BB8"/>
    <w:rsid w:val="006770C4"/>
    <w:rsid w:val="00680868"/>
    <w:rsid w:val="006818DF"/>
    <w:rsid w:val="00691414"/>
    <w:rsid w:val="006B0786"/>
    <w:rsid w:val="006B1213"/>
    <w:rsid w:val="006B4972"/>
    <w:rsid w:val="006B639C"/>
    <w:rsid w:val="006C3DDC"/>
    <w:rsid w:val="006D30E8"/>
    <w:rsid w:val="006D4611"/>
    <w:rsid w:val="006D5A9F"/>
    <w:rsid w:val="006D62DC"/>
    <w:rsid w:val="006E3B2C"/>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75B5"/>
    <w:rsid w:val="007751FF"/>
    <w:rsid w:val="00775D6B"/>
    <w:rsid w:val="007A5278"/>
    <w:rsid w:val="007B56E5"/>
    <w:rsid w:val="007C265C"/>
    <w:rsid w:val="007D7B37"/>
    <w:rsid w:val="007E3631"/>
    <w:rsid w:val="007E56D9"/>
    <w:rsid w:val="007E5D04"/>
    <w:rsid w:val="007E5E35"/>
    <w:rsid w:val="007F0922"/>
    <w:rsid w:val="007F357C"/>
    <w:rsid w:val="008066AF"/>
    <w:rsid w:val="00810141"/>
    <w:rsid w:val="00813E94"/>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B7"/>
    <w:rsid w:val="008705B8"/>
    <w:rsid w:val="00874A74"/>
    <w:rsid w:val="008A1C4D"/>
    <w:rsid w:val="008A2E31"/>
    <w:rsid w:val="008A6DF3"/>
    <w:rsid w:val="008A7FBD"/>
    <w:rsid w:val="008B46B7"/>
    <w:rsid w:val="008C55B9"/>
    <w:rsid w:val="008D3C8D"/>
    <w:rsid w:val="008E5087"/>
    <w:rsid w:val="008F6E76"/>
    <w:rsid w:val="008F7C19"/>
    <w:rsid w:val="00922261"/>
    <w:rsid w:val="00930908"/>
    <w:rsid w:val="00931773"/>
    <w:rsid w:val="009344B8"/>
    <w:rsid w:val="00940B99"/>
    <w:rsid w:val="00953FBE"/>
    <w:rsid w:val="009659E9"/>
    <w:rsid w:val="00965F97"/>
    <w:rsid w:val="00967078"/>
    <w:rsid w:val="00970713"/>
    <w:rsid w:val="00974B57"/>
    <w:rsid w:val="00982453"/>
    <w:rsid w:val="00984E8C"/>
    <w:rsid w:val="009850BC"/>
    <w:rsid w:val="00987CB0"/>
    <w:rsid w:val="00990BFF"/>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12347"/>
    <w:rsid w:val="00A140EC"/>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C4013"/>
    <w:rsid w:val="00AC75DA"/>
    <w:rsid w:val="00AC75FF"/>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203C"/>
    <w:rsid w:val="00B738DA"/>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985"/>
    <w:rsid w:val="00BD4AF2"/>
    <w:rsid w:val="00BE3F0A"/>
    <w:rsid w:val="00BF6A1D"/>
    <w:rsid w:val="00BF6B51"/>
    <w:rsid w:val="00C0256E"/>
    <w:rsid w:val="00C13C27"/>
    <w:rsid w:val="00C17EB1"/>
    <w:rsid w:val="00C200C5"/>
    <w:rsid w:val="00C24BED"/>
    <w:rsid w:val="00C30482"/>
    <w:rsid w:val="00C35668"/>
    <w:rsid w:val="00C37AF5"/>
    <w:rsid w:val="00C4050E"/>
    <w:rsid w:val="00C57E03"/>
    <w:rsid w:val="00C75701"/>
    <w:rsid w:val="00C767B9"/>
    <w:rsid w:val="00C81AF1"/>
    <w:rsid w:val="00C82FB2"/>
    <w:rsid w:val="00C947D5"/>
    <w:rsid w:val="00CA0471"/>
    <w:rsid w:val="00CA2393"/>
    <w:rsid w:val="00CA60E3"/>
    <w:rsid w:val="00CB0075"/>
    <w:rsid w:val="00CB3D3B"/>
    <w:rsid w:val="00CC0E34"/>
    <w:rsid w:val="00CC3978"/>
    <w:rsid w:val="00CC4D47"/>
    <w:rsid w:val="00CC6093"/>
    <w:rsid w:val="00CC6B6E"/>
    <w:rsid w:val="00CD0973"/>
    <w:rsid w:val="00CD4F92"/>
    <w:rsid w:val="00CD5AB5"/>
    <w:rsid w:val="00CE3776"/>
    <w:rsid w:val="00CF2595"/>
    <w:rsid w:val="00CF2E6F"/>
    <w:rsid w:val="00D06B6E"/>
    <w:rsid w:val="00D07389"/>
    <w:rsid w:val="00D14C70"/>
    <w:rsid w:val="00D27F88"/>
    <w:rsid w:val="00D30559"/>
    <w:rsid w:val="00D3690B"/>
    <w:rsid w:val="00D37DC3"/>
    <w:rsid w:val="00D41A18"/>
    <w:rsid w:val="00D43D30"/>
    <w:rsid w:val="00D65334"/>
    <w:rsid w:val="00D66F08"/>
    <w:rsid w:val="00D802B3"/>
    <w:rsid w:val="00D86AD9"/>
    <w:rsid w:val="00D92BD2"/>
    <w:rsid w:val="00D9605A"/>
    <w:rsid w:val="00DC0964"/>
    <w:rsid w:val="00DC0FF5"/>
    <w:rsid w:val="00DD6FB5"/>
    <w:rsid w:val="00DD78CB"/>
    <w:rsid w:val="00DE63A0"/>
    <w:rsid w:val="00DF3178"/>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46904"/>
    <w:rsid w:val="00E4789F"/>
    <w:rsid w:val="00E61748"/>
    <w:rsid w:val="00E6471B"/>
    <w:rsid w:val="00E74E2E"/>
    <w:rsid w:val="00E8082D"/>
    <w:rsid w:val="00E847B2"/>
    <w:rsid w:val="00E85901"/>
    <w:rsid w:val="00E86659"/>
    <w:rsid w:val="00EA2F4F"/>
    <w:rsid w:val="00EB0D3B"/>
    <w:rsid w:val="00EC0D9C"/>
    <w:rsid w:val="00EC1760"/>
    <w:rsid w:val="00EC4372"/>
    <w:rsid w:val="00EC4744"/>
    <w:rsid w:val="00EC667A"/>
    <w:rsid w:val="00ED1830"/>
    <w:rsid w:val="00EE43F4"/>
    <w:rsid w:val="00EF2E77"/>
    <w:rsid w:val="00EF5C58"/>
    <w:rsid w:val="00F01C61"/>
    <w:rsid w:val="00F06DFA"/>
    <w:rsid w:val="00F25EAE"/>
    <w:rsid w:val="00F359A5"/>
    <w:rsid w:val="00F35C6B"/>
    <w:rsid w:val="00F40BC0"/>
    <w:rsid w:val="00F54A04"/>
    <w:rsid w:val="00F57262"/>
    <w:rsid w:val="00F62A0E"/>
    <w:rsid w:val="00F62A8C"/>
    <w:rsid w:val="00F63FB4"/>
    <w:rsid w:val="00F66889"/>
    <w:rsid w:val="00F70309"/>
    <w:rsid w:val="00F75399"/>
    <w:rsid w:val="00F8384B"/>
    <w:rsid w:val="00F91A9D"/>
    <w:rsid w:val="00F91B2F"/>
    <w:rsid w:val="00F9364E"/>
    <w:rsid w:val="00F971FD"/>
    <w:rsid w:val="00FA463E"/>
    <w:rsid w:val="00FB192A"/>
    <w:rsid w:val="00FB7D41"/>
    <w:rsid w:val="00FD4A08"/>
    <w:rsid w:val="00FE0AE4"/>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884</Words>
  <Characters>5045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2</cp:revision>
  <cp:lastPrinted>2025-11-24T23:46:00Z</cp:lastPrinted>
  <dcterms:created xsi:type="dcterms:W3CDTF">2025-12-11T15:30:00Z</dcterms:created>
  <dcterms:modified xsi:type="dcterms:W3CDTF">2025-12-11T15:30:00Z</dcterms:modified>
</cp:coreProperties>
</file>